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94E92" w14:textId="77777777" w:rsidR="004F7ECF" w:rsidRDefault="004F7ECF" w:rsidP="004F7ECF">
      <w:pPr>
        <w:spacing w:before="120" w:after="120" w:line="240" w:lineRule="auto"/>
        <w:ind w:right="-7"/>
        <w:jc w:val="center"/>
        <w:outlineLvl w:val="0"/>
        <w:rPr>
          <w:rFonts w:ascii="Helvetica" w:eastAsia="Helvetica" w:hAnsi="Helvetica" w:cs="Helvetica"/>
          <w:b/>
          <w:sz w:val="28"/>
          <w:szCs w:val="28"/>
        </w:rPr>
      </w:pPr>
      <w:r>
        <w:rPr>
          <w:rFonts w:ascii="Helvetica" w:eastAsia="Helvetica" w:hAnsi="Helvetica" w:cs="Helvetica"/>
          <w:b/>
          <w:sz w:val="28"/>
          <w:szCs w:val="28"/>
        </w:rPr>
        <w:t xml:space="preserve">Регламент </w:t>
      </w:r>
    </w:p>
    <w:p w14:paraId="60780470" w14:textId="77777777" w:rsidR="004F7ECF" w:rsidRPr="00E7776A" w:rsidRDefault="004F7ECF" w:rsidP="004F7ECF">
      <w:pPr>
        <w:spacing w:before="120" w:after="12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Helvetica" w:eastAsia="Helvetica" w:hAnsi="Helvetica" w:cs="Helvetica"/>
          <w:b/>
          <w:sz w:val="28"/>
          <w:szCs w:val="28"/>
        </w:rPr>
        <w:t xml:space="preserve">доступа к имеющемуся </w:t>
      </w:r>
      <w:r w:rsidRPr="004F7ECF">
        <w:rPr>
          <w:rFonts w:ascii="Helvetica" w:eastAsia="Helvetica" w:hAnsi="Helvetica" w:cs="Helvetica"/>
          <w:b/>
          <w:sz w:val="28"/>
          <w:szCs w:val="28"/>
        </w:rPr>
        <w:t>оборудованию, предусматривающий порядок выполнения работ и оказания услуг, осуществления экспериментальных разработок в интересах третьих лиц, а также условия допуска непосредственно к работе на оборудовании</w:t>
      </w:r>
      <w:r w:rsidRPr="00E777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4F2EE0" w14:textId="77777777" w:rsidR="004F7ECF" w:rsidRPr="00E7776A" w:rsidRDefault="004F7ECF" w:rsidP="004F7EC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C640AF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оказываются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Федерации, в том числе Гражданским Кодексом Российской Федерации, и настоящим положением. </w:t>
      </w:r>
    </w:p>
    <w:p w14:paraId="57AC5669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Услуги пользования научным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>, входящим в состав УНУ,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как на возмездной, так и безвозмездной основе. </w:t>
      </w:r>
    </w:p>
    <w:p w14:paraId="097BD603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приборного времени и очередность работ на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Pr="0029510A">
        <w:rPr>
          <w:rFonts w:ascii="Times New Roman" w:eastAsia="Times New Roman" w:hAnsi="Times New Roman" w:cs="Times New Roman"/>
          <w:sz w:val="28"/>
          <w:szCs w:val="28"/>
        </w:rPr>
        <w:t>в соответствии с приоритетами: а) учебная работа в соответствии с учебным планом, б) научная работа профессорско-преподавательского состава, научных работников МГУ, в) научная работа подразделений МГУ в соответствии с планом научных работ, г) оказание услуг сторонним организациям на возмездной основе.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CDD8B9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Работа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аспирантов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>МГУ осуществляется на безвозмездной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а) - в) п. 3 настоящего Порядка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0034C7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использовании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конкретизирована и отражена в соответствующих программах, стандартах, планах и расписании в соответствии с п. 3 настоящего Порядка. </w:t>
      </w:r>
    </w:p>
    <w:p w14:paraId="24F5B500" w14:textId="77777777" w:rsidR="004F7ECF" w:rsidRPr="004F7ECF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Научно-исследовательская работа студентов, аспирантов,  сотрудников МГУ по выполнению научно-исследовательских работ в рамках государственного задания МГУ осуществляется на безвозмездной основе в соответствии с утвержденными планами научно-исследовательских работ МГУ. Соответствующее согласование использования </w:t>
      </w:r>
      <w:r w:rsidRPr="004F7ECF"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4F7ECF">
        <w:rPr>
          <w:rFonts w:ascii="Times New Roman" w:eastAsia="Times New Roman" w:hAnsi="Times New Roman" w:cs="Times New Roman"/>
          <w:sz w:val="28"/>
          <w:szCs w:val="28"/>
        </w:rPr>
        <w:t xml:space="preserve"> в рамках выполнения государственного задания производится на этапе планирования таких научно-исследовательских работ. </w:t>
      </w:r>
    </w:p>
    <w:p w14:paraId="012D7A66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МГУ, заинтересованные в проведении измерения (исследований, экспериментов на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), могут воспользоваться услугами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поданной заявки. </w:t>
      </w:r>
    </w:p>
    <w:p w14:paraId="48BD53C6" w14:textId="77777777" w:rsidR="004F7ECF" w:rsidRPr="004F7ECF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Текущая работа на оборудовании определяется правилами внутреннего распорядка МГУ, а также правилами проведения учебных и научно-исследовательских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работ в  лаборатории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3C007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Время работы, вид работы и пользователи регистрируются в журнале учета рабочего времени в соответствии с принятыми в МГУ правилами; журналы учета ведутся, как правило, в ИАС «ИСТИНА». </w:t>
      </w:r>
    </w:p>
    <w:p w14:paraId="1C2A9D78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Учет объема осуществленных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является основой расчета компенсационных платежей пользователя (в случае принятия соответствующего положения о поддержании работоспособности оборудования и компенсации затрат на использование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9E7BEAA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Заказчиком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услуг может выступать заинтересованная внешняя государственная или коммерческая организация, отдельное физическое лицо на основании заявки и договора, заключаемого с МГУ, на выполнение научно-исследовательских работ. </w:t>
      </w:r>
    </w:p>
    <w:p w14:paraId="3A8A50D5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Проведение научных исследований и оказание услуг на возмездной основе заинтересованным пользователям осуществляется на основе договора между организацией-заказчиком и университетом. </w:t>
      </w:r>
    </w:p>
    <w:p w14:paraId="674BC362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Оплата работ по договору производится заказчиком по безналичному расчету путем перечисления средств на расчетный счет МГУ и включает стоимость проведенных исследований, рассчитываемую исходя из объема предоставленных услуг и амортизации используемого научно-исследовательского оборудования, а также включает накладные расходы МГУ. </w:t>
      </w:r>
    </w:p>
    <w:p w14:paraId="609375CB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Обязательными условиями проведения исследований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внешними организациями является включение в текст договора организации с МГУ обязательства по компенсации возможного ущерба, причиненного их сотрудниками при осуществлении работ. </w:t>
      </w:r>
    </w:p>
    <w:p w14:paraId="141ADBDE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Ссылки на использование услуг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должны в обязательном порядке указываться в публикациях, выполненных по результатам исследований, проведенных с привлечением 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МГУ и сторонними государственными бюджетными и казенными организациями на безвозмездной основе в порядке научно-технического сотрудничества МГУ и в форме, определенной приказом по МГУ от 07 июня 2012 года №589. </w:t>
      </w:r>
    </w:p>
    <w:p w14:paraId="6571956F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проведение исследований (измерений, экспериментов), которые могут повлечь за собой порчу оборудования, представляют угрозу жизни людей и могут привести к неблагоприятным изменениям окружающей среды либо иным образом противоречат законодательству Российской Федерации. </w:t>
      </w:r>
    </w:p>
    <w:p w14:paraId="517EAF98" w14:textId="77777777" w:rsidR="004F7ECF" w:rsidRPr="00E7776A" w:rsidRDefault="004F7ECF" w:rsidP="004F7ECF">
      <w:pPr>
        <w:pStyle w:val="ListParagraph"/>
        <w:widowControl w:val="0"/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Персонал, </w:t>
      </w:r>
      <w:r>
        <w:rPr>
          <w:rFonts w:ascii="Times New Roman" w:eastAsia="Times New Roman" w:hAnsi="Times New Roman" w:cs="Times New Roman"/>
          <w:sz w:val="28"/>
          <w:szCs w:val="28"/>
        </w:rPr>
        <w:t>обслуживающий</w:t>
      </w:r>
      <w:bookmarkStart w:id="0" w:name="_GoBack"/>
      <w:bookmarkEnd w:id="0"/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, должен </w:t>
      </w:r>
    </w:p>
    <w:p w14:paraId="0423461F" w14:textId="77777777" w:rsidR="004F7ECF" w:rsidRPr="00E7776A" w:rsidRDefault="004F7ECF" w:rsidP="004F7ECF">
      <w:pPr>
        <w:pStyle w:val="ListParagraph"/>
        <w:widowControl w:val="0"/>
        <w:numPr>
          <w:ilvl w:val="0"/>
          <w:numId w:val="1"/>
        </w:numPr>
        <w:tabs>
          <w:tab w:val="left" w:pos="2268"/>
        </w:tabs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поддерживать в надлежащем состоянии научное оборудование и средства вычислений, обеспечивать их своевременную поверку и аттестацию в соответствии с регламентом работы соответствующего оборудования, установленным порядком и должностными инструкциями сотрудников;</w:t>
      </w:r>
    </w:p>
    <w:p w14:paraId="5845B5F4" w14:textId="77777777" w:rsidR="004F7ECF" w:rsidRPr="00E7776A" w:rsidRDefault="004F7ECF" w:rsidP="004F7ECF">
      <w:pPr>
        <w:pStyle w:val="ListParagraph"/>
        <w:widowControl w:val="0"/>
        <w:numPr>
          <w:ilvl w:val="0"/>
          <w:numId w:val="1"/>
        </w:numPr>
        <w:tabs>
          <w:tab w:val="left" w:pos="2268"/>
        </w:tabs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обеспечивать полноту и объективность проведения исследований, достоверность и точность результатов измерений и вычислений, высокое качество практических и демонстрационных занятий, проводимых для обучающихся в МГУ;</w:t>
      </w:r>
    </w:p>
    <w:p w14:paraId="05622F4E" w14:textId="77777777" w:rsidR="004F7ECF" w:rsidRPr="00E7776A" w:rsidRDefault="004F7ECF" w:rsidP="004F7ECF">
      <w:pPr>
        <w:pStyle w:val="ListParagraph"/>
        <w:widowControl w:val="0"/>
        <w:numPr>
          <w:ilvl w:val="0"/>
          <w:numId w:val="1"/>
        </w:numPr>
        <w:tabs>
          <w:tab w:val="left" w:pos="2268"/>
        </w:tabs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инструктивный материал по эксплуатации оборудования и аппаратуры, проведению методик и безопасным методам осуществления работ, специфичных для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>. Введение данных инструкций в действие производится в соответствии с действующими в МГУ правилами;</w:t>
      </w:r>
    </w:p>
    <w:p w14:paraId="22BD78C3" w14:textId="77777777" w:rsidR="004F7ECF" w:rsidRPr="00E7776A" w:rsidRDefault="004F7ECF" w:rsidP="004F7ECF">
      <w:pPr>
        <w:pStyle w:val="ListParagraph"/>
        <w:widowControl w:val="0"/>
        <w:numPr>
          <w:ilvl w:val="0"/>
          <w:numId w:val="1"/>
        </w:numPr>
        <w:tabs>
          <w:tab w:val="left" w:pos="2268"/>
        </w:tabs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информировать исполнителей о необходимости прекращения исследований в случае обнаружения неисправности оборудования или несоблюдения согласованных программ и методик исследований;</w:t>
      </w:r>
    </w:p>
    <w:p w14:paraId="59CE97DF" w14:textId="77777777" w:rsidR="004F7ECF" w:rsidRPr="00E7776A" w:rsidRDefault="004F7ECF" w:rsidP="004F7ECF">
      <w:pPr>
        <w:pStyle w:val="ListParagraph"/>
        <w:widowControl w:val="0"/>
        <w:numPr>
          <w:ilvl w:val="0"/>
          <w:numId w:val="1"/>
        </w:numPr>
        <w:tabs>
          <w:tab w:val="left" w:pos="2268"/>
        </w:tabs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для соисполнителей работ и заказчика возможность доступа в соответствующие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УНУ</w:t>
      </w:r>
      <w:r w:rsidRPr="00E7776A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или наблюдения за проводимыми исследованиями, обеспечивая при этом конфиденциальность информации об исследованиях, проводимых для других заказчиков. </w:t>
      </w:r>
    </w:p>
    <w:p w14:paraId="65A52757" w14:textId="77777777" w:rsidR="004F7ECF" w:rsidRPr="00E7776A" w:rsidRDefault="004F7ECF" w:rsidP="004F7ECF">
      <w:pPr>
        <w:pStyle w:val="ListParagraph"/>
        <w:widowControl w:val="0"/>
        <w:numPr>
          <w:ilvl w:val="0"/>
          <w:numId w:val="1"/>
        </w:numPr>
        <w:tabs>
          <w:tab w:val="left" w:pos="2268"/>
        </w:tabs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6A">
        <w:rPr>
          <w:rFonts w:ascii="Times New Roman" w:eastAsia="Times New Roman" w:hAnsi="Times New Roman" w:cs="Times New Roman"/>
          <w:sz w:val="28"/>
          <w:szCs w:val="28"/>
        </w:rPr>
        <w:t>соблюдать технику безопасности и требования по охране труда.</w:t>
      </w:r>
    </w:p>
    <w:p w14:paraId="0BE332F0" w14:textId="77777777" w:rsidR="00B06D70" w:rsidRDefault="004F7ECF"/>
    <w:sectPr w:rsidR="00B06D70" w:rsidSect="00155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74C14"/>
    <w:multiLevelType w:val="hybridMultilevel"/>
    <w:tmpl w:val="DADEF162"/>
    <w:lvl w:ilvl="0" w:tplc="01B0119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3A1F6D34"/>
    <w:multiLevelType w:val="hybridMultilevel"/>
    <w:tmpl w:val="4DBC738C"/>
    <w:lvl w:ilvl="0" w:tplc="E3500C36">
      <w:start w:val="1"/>
      <w:numFmt w:val="bullet"/>
      <w:lvlText w:val="─"/>
      <w:lvlJc w:val="left"/>
      <w:pPr>
        <w:ind w:left="2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CF"/>
    <w:rsid w:val="00006174"/>
    <w:rsid w:val="00023308"/>
    <w:rsid w:val="000F3D34"/>
    <w:rsid w:val="00114305"/>
    <w:rsid w:val="00155A9A"/>
    <w:rsid w:val="0019356E"/>
    <w:rsid w:val="001C2F25"/>
    <w:rsid w:val="001D7C14"/>
    <w:rsid w:val="001F1706"/>
    <w:rsid w:val="002068E6"/>
    <w:rsid w:val="002256F8"/>
    <w:rsid w:val="003172E8"/>
    <w:rsid w:val="00327074"/>
    <w:rsid w:val="00335701"/>
    <w:rsid w:val="003401F0"/>
    <w:rsid w:val="00360B6F"/>
    <w:rsid w:val="00387718"/>
    <w:rsid w:val="00395799"/>
    <w:rsid w:val="003A5197"/>
    <w:rsid w:val="003A6FE2"/>
    <w:rsid w:val="003E2A0C"/>
    <w:rsid w:val="004139EC"/>
    <w:rsid w:val="00444623"/>
    <w:rsid w:val="00467E0C"/>
    <w:rsid w:val="00494C88"/>
    <w:rsid w:val="004B5D8C"/>
    <w:rsid w:val="004E6B63"/>
    <w:rsid w:val="004F7ECF"/>
    <w:rsid w:val="00520730"/>
    <w:rsid w:val="005601FC"/>
    <w:rsid w:val="00571E8F"/>
    <w:rsid w:val="005E0318"/>
    <w:rsid w:val="006101F4"/>
    <w:rsid w:val="0064140C"/>
    <w:rsid w:val="0064411E"/>
    <w:rsid w:val="006B122B"/>
    <w:rsid w:val="006B69D1"/>
    <w:rsid w:val="006C1CE6"/>
    <w:rsid w:val="006E3461"/>
    <w:rsid w:val="006F6776"/>
    <w:rsid w:val="007532FB"/>
    <w:rsid w:val="00792381"/>
    <w:rsid w:val="007B10E4"/>
    <w:rsid w:val="007E4A98"/>
    <w:rsid w:val="007F636E"/>
    <w:rsid w:val="008205A4"/>
    <w:rsid w:val="00822158"/>
    <w:rsid w:val="00855C5A"/>
    <w:rsid w:val="00870CE9"/>
    <w:rsid w:val="008C59AE"/>
    <w:rsid w:val="008C7EA7"/>
    <w:rsid w:val="009005DB"/>
    <w:rsid w:val="00903082"/>
    <w:rsid w:val="00906E20"/>
    <w:rsid w:val="0091545D"/>
    <w:rsid w:val="00915F76"/>
    <w:rsid w:val="00917210"/>
    <w:rsid w:val="00A80772"/>
    <w:rsid w:val="00A9576A"/>
    <w:rsid w:val="00AC37F8"/>
    <w:rsid w:val="00AC6DD0"/>
    <w:rsid w:val="00AE3433"/>
    <w:rsid w:val="00AF68C1"/>
    <w:rsid w:val="00B07A40"/>
    <w:rsid w:val="00B240B2"/>
    <w:rsid w:val="00B35DB5"/>
    <w:rsid w:val="00B54B78"/>
    <w:rsid w:val="00B743A9"/>
    <w:rsid w:val="00B7752C"/>
    <w:rsid w:val="00BB2279"/>
    <w:rsid w:val="00BE72FF"/>
    <w:rsid w:val="00C00B62"/>
    <w:rsid w:val="00C05AB6"/>
    <w:rsid w:val="00C93ADF"/>
    <w:rsid w:val="00CB5FCB"/>
    <w:rsid w:val="00CE54C6"/>
    <w:rsid w:val="00D10D0B"/>
    <w:rsid w:val="00DC7A3E"/>
    <w:rsid w:val="00E531F7"/>
    <w:rsid w:val="00E57EBE"/>
    <w:rsid w:val="00ED51CC"/>
    <w:rsid w:val="00F14C0E"/>
    <w:rsid w:val="00F368FC"/>
    <w:rsid w:val="00F5011C"/>
    <w:rsid w:val="00F869E0"/>
    <w:rsid w:val="00FB57A2"/>
    <w:rsid w:val="00FC1EC9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4F7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CF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813</Words>
  <Characters>4639</Characters>
  <Application>Microsoft Macintosh Word</Application>
  <DocSecurity>0</DocSecurity>
  <Lines>38</Lines>
  <Paragraphs>10</Paragraphs>
  <ScaleCrop>false</ScaleCrop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2019-02-25T15:58:00Z</dcterms:created>
  <dcterms:modified xsi:type="dcterms:W3CDTF">2019-02-25T16:05:00Z</dcterms:modified>
</cp:coreProperties>
</file>