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6714" w14:textId="77777777" w:rsidR="005D008E" w:rsidRPr="005D008E" w:rsidRDefault="005D008E" w:rsidP="005D008E">
      <w:pPr>
        <w:ind w:left="-567"/>
        <w:jc w:val="center"/>
      </w:pPr>
      <w:r w:rsidRPr="005D008E">
        <w:rPr>
          <w:color w:val="000000"/>
        </w:rPr>
        <w:t>МОСКОВСКИЙ ГОСУДАРСТВЕННЫЙ УНИВЕРСИТЕТ ИМЕНИ М.В. ЛОМОНОСОВА</w:t>
      </w:r>
    </w:p>
    <w:p w14:paraId="5EA93F28" w14:textId="77777777" w:rsidR="005D008E" w:rsidRPr="005D008E" w:rsidRDefault="00D6602C" w:rsidP="005D008E">
      <w:r>
        <w:rPr>
          <w:noProof/>
        </w:rPr>
        <w:pict w14:anchorId="6C5C5B95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1DE8DA05" w14:textId="77777777" w:rsidR="005D008E" w:rsidRPr="005D008E" w:rsidRDefault="005D008E" w:rsidP="005D008E">
      <w:pPr>
        <w:ind w:left="-567"/>
        <w:jc w:val="center"/>
      </w:pPr>
      <w:r w:rsidRPr="005D008E">
        <w:rPr>
          <w:color w:val="000000"/>
          <w:sz w:val="28"/>
          <w:szCs w:val="28"/>
        </w:rPr>
        <w:t>Биологический факультет</w:t>
      </w:r>
    </w:p>
    <w:p w14:paraId="0900A84B" w14:textId="77777777" w:rsidR="005D008E" w:rsidRPr="005D008E" w:rsidRDefault="005D008E" w:rsidP="005D008E">
      <w:pPr>
        <w:ind w:left="-567"/>
        <w:jc w:val="center"/>
      </w:pPr>
      <w:r w:rsidRPr="005D008E">
        <w:rPr>
          <w:color w:val="000000"/>
          <w:sz w:val="28"/>
          <w:szCs w:val="28"/>
        </w:rPr>
        <w:t>Кафедра биоинженерии</w:t>
      </w:r>
    </w:p>
    <w:p w14:paraId="7944FABE" w14:textId="77777777" w:rsidR="005D008E" w:rsidRPr="005D008E" w:rsidRDefault="005D008E" w:rsidP="005D008E">
      <w:pPr>
        <w:spacing w:after="240"/>
      </w:pPr>
      <w:r w:rsidRPr="005D008E">
        <w:rPr>
          <w:color w:val="000000"/>
        </w:rPr>
        <w:br/>
      </w:r>
      <w:r w:rsidRPr="005D008E">
        <w:rPr>
          <w:color w:val="000000"/>
        </w:rPr>
        <w:br/>
      </w:r>
      <w:r w:rsidRPr="005D008E">
        <w:rPr>
          <w:color w:val="000000"/>
        </w:rPr>
        <w:br/>
      </w:r>
    </w:p>
    <w:p w14:paraId="6747E14F" w14:textId="77777777" w:rsidR="005D008E" w:rsidRDefault="005D008E" w:rsidP="005D008E">
      <w:pPr>
        <w:spacing w:after="240"/>
      </w:pPr>
      <w:r w:rsidRPr="005D008E">
        <w:br/>
      </w:r>
      <w:r w:rsidRPr="005D008E">
        <w:br/>
      </w:r>
    </w:p>
    <w:p w14:paraId="12817AEA" w14:textId="227E6DD2" w:rsidR="005D008E" w:rsidRDefault="005D008E" w:rsidP="005D008E">
      <w:pPr>
        <w:spacing w:after="240"/>
      </w:pPr>
      <w:r w:rsidRPr="005D008E">
        <w:br/>
      </w:r>
    </w:p>
    <w:p w14:paraId="66543F63" w14:textId="0A1CEB74" w:rsidR="005D008E" w:rsidRPr="005D008E" w:rsidRDefault="005D008E" w:rsidP="005D008E">
      <w:pPr>
        <w:spacing w:after="240"/>
      </w:pPr>
      <w:r w:rsidRPr="005D008E">
        <w:br/>
      </w:r>
    </w:p>
    <w:p w14:paraId="49109640" w14:textId="1793AD78" w:rsidR="005D008E" w:rsidRPr="005D008E" w:rsidRDefault="005D008E" w:rsidP="005D008E">
      <w:pPr>
        <w:spacing w:before="120"/>
        <w:jc w:val="center"/>
        <w:rPr>
          <w:sz w:val="28"/>
          <w:szCs w:val="28"/>
        </w:rPr>
      </w:pPr>
      <w:r w:rsidRPr="002F5BE8">
        <w:rPr>
          <w:color w:val="000000"/>
          <w:sz w:val="32"/>
          <w:szCs w:val="32"/>
        </w:rPr>
        <w:t>Реферат на тему:</w:t>
      </w:r>
    </w:p>
    <w:p w14:paraId="1C60F490" w14:textId="419900FA" w:rsidR="005D008E" w:rsidRPr="005D008E" w:rsidRDefault="005D008E" w:rsidP="005D008E">
      <w:pPr>
        <w:spacing w:before="120"/>
        <w:jc w:val="center"/>
        <w:rPr>
          <w:sz w:val="28"/>
          <w:szCs w:val="28"/>
        </w:rPr>
      </w:pPr>
      <w:r w:rsidRPr="005D008E">
        <w:rPr>
          <w:color w:val="000000"/>
          <w:sz w:val="32"/>
          <w:szCs w:val="32"/>
        </w:rPr>
        <w:t>«</w:t>
      </w:r>
      <w:r w:rsidRPr="002F5BE8">
        <w:rPr>
          <w:color w:val="000000"/>
          <w:sz w:val="32"/>
          <w:szCs w:val="32"/>
        </w:rPr>
        <w:t>Биосинтез вторичных каротиноидов у микроводорослей</w:t>
      </w:r>
      <w:r w:rsidRPr="005D008E">
        <w:rPr>
          <w:color w:val="000000"/>
          <w:sz w:val="32"/>
          <w:szCs w:val="32"/>
        </w:rPr>
        <w:t>»</w:t>
      </w:r>
    </w:p>
    <w:p w14:paraId="4E92ED96" w14:textId="77777777" w:rsidR="005D008E" w:rsidRPr="005D008E" w:rsidRDefault="005D008E" w:rsidP="005D008E">
      <w:pPr>
        <w:spacing w:after="240"/>
      </w:pPr>
    </w:p>
    <w:p w14:paraId="454FBF3C" w14:textId="177299AE" w:rsidR="005D008E" w:rsidRPr="002F5BE8" w:rsidRDefault="005D008E" w:rsidP="005D008E">
      <w:pPr>
        <w:spacing w:after="240"/>
        <w:rPr>
          <w:color w:val="000000"/>
        </w:rPr>
      </w:pPr>
      <w:r w:rsidRPr="005D008E">
        <w:rPr>
          <w:color w:val="000000"/>
        </w:rPr>
        <w:br/>
      </w:r>
      <w:r w:rsidRPr="005D008E">
        <w:rPr>
          <w:color w:val="000000"/>
        </w:rPr>
        <w:br/>
      </w:r>
      <w:r w:rsidRPr="005D008E">
        <w:rPr>
          <w:color w:val="000000"/>
        </w:rPr>
        <w:br/>
      </w:r>
      <w:r w:rsidRPr="005D008E">
        <w:rPr>
          <w:color w:val="000000"/>
        </w:rPr>
        <w:br/>
      </w:r>
    </w:p>
    <w:p w14:paraId="75B172F3" w14:textId="7F74F7B4" w:rsidR="005D008E" w:rsidRPr="005D008E" w:rsidRDefault="005D008E" w:rsidP="005D008E">
      <w:pPr>
        <w:spacing w:after="240"/>
      </w:pPr>
      <w:r w:rsidRPr="005D008E">
        <w:rPr>
          <w:color w:val="000000"/>
        </w:rPr>
        <w:br/>
      </w:r>
      <w:r w:rsidRPr="005D008E">
        <w:rPr>
          <w:color w:val="000000"/>
        </w:rPr>
        <w:br/>
      </w:r>
    </w:p>
    <w:p w14:paraId="3393BDDA" w14:textId="77777777" w:rsidR="005D008E" w:rsidRPr="005D008E" w:rsidRDefault="005D008E" w:rsidP="005D008E">
      <w:pPr>
        <w:spacing w:after="80"/>
        <w:jc w:val="right"/>
      </w:pPr>
      <w:r w:rsidRPr="005D008E">
        <w:rPr>
          <w:color w:val="000000"/>
          <w:sz w:val="28"/>
          <w:szCs w:val="28"/>
        </w:rPr>
        <w:t>Выполнила студентка 1-ого курса магистратуры</w:t>
      </w:r>
    </w:p>
    <w:p w14:paraId="45E72B7D" w14:textId="77777777" w:rsidR="005D008E" w:rsidRPr="005D008E" w:rsidRDefault="005D008E" w:rsidP="005D008E">
      <w:pPr>
        <w:spacing w:after="80"/>
        <w:jc w:val="right"/>
      </w:pPr>
      <w:r w:rsidRPr="005D008E">
        <w:rPr>
          <w:color w:val="000000"/>
          <w:sz w:val="28"/>
          <w:szCs w:val="28"/>
        </w:rPr>
        <w:t>Бахарева Дарья Александровна</w:t>
      </w:r>
    </w:p>
    <w:p w14:paraId="507C2556" w14:textId="31B56941" w:rsidR="005D008E" w:rsidRPr="002F5BE8" w:rsidRDefault="005D008E" w:rsidP="005D008E">
      <w:pPr>
        <w:spacing w:after="240"/>
      </w:pPr>
      <w:r w:rsidRPr="005D008E">
        <w:br/>
      </w:r>
    </w:p>
    <w:p w14:paraId="78DDB7CF" w14:textId="6CE1722A" w:rsidR="005D008E" w:rsidRPr="002F5BE8" w:rsidRDefault="005D008E" w:rsidP="005D008E">
      <w:pPr>
        <w:spacing w:after="240"/>
      </w:pPr>
    </w:p>
    <w:p w14:paraId="1FE599BD" w14:textId="77777777" w:rsidR="005D008E" w:rsidRPr="005D008E" w:rsidRDefault="005D008E" w:rsidP="005D008E">
      <w:pPr>
        <w:spacing w:after="240"/>
      </w:pPr>
    </w:p>
    <w:p w14:paraId="45B146A8" w14:textId="77777777" w:rsidR="005D008E" w:rsidRPr="005D008E" w:rsidRDefault="005D008E" w:rsidP="005D008E">
      <w:pPr>
        <w:spacing w:before="1920"/>
        <w:jc w:val="center"/>
        <w:rPr>
          <w:sz w:val="28"/>
          <w:szCs w:val="28"/>
        </w:rPr>
      </w:pPr>
      <w:r w:rsidRPr="005D008E">
        <w:rPr>
          <w:color w:val="000000"/>
          <w:sz w:val="28"/>
          <w:szCs w:val="28"/>
        </w:rPr>
        <w:t>Москва</w:t>
      </w:r>
    </w:p>
    <w:p w14:paraId="3CF082E2" w14:textId="77777777" w:rsidR="005D008E" w:rsidRPr="005D008E" w:rsidRDefault="005D008E" w:rsidP="005D008E">
      <w:pPr>
        <w:rPr>
          <w:sz w:val="28"/>
          <w:szCs w:val="28"/>
        </w:rPr>
      </w:pPr>
    </w:p>
    <w:p w14:paraId="64786EE7" w14:textId="4D3B6400" w:rsidR="005D008E" w:rsidRPr="002F5BE8" w:rsidRDefault="005D008E" w:rsidP="005D008E">
      <w:pPr>
        <w:jc w:val="center"/>
        <w:rPr>
          <w:sz w:val="28"/>
          <w:szCs w:val="28"/>
        </w:rPr>
      </w:pPr>
      <w:r w:rsidRPr="002F5BE8">
        <w:rPr>
          <w:sz w:val="28"/>
          <w:szCs w:val="28"/>
        </w:rPr>
        <w:t>2022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49012829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345AA9C" w14:textId="4E68FAC1" w:rsidR="008B2E9A" w:rsidRPr="008B2E9A" w:rsidRDefault="008B2E9A">
          <w:pPr>
            <w:pStyle w:val="a5"/>
            <w:rPr>
              <w:color w:val="000000" w:themeColor="text1"/>
            </w:rPr>
          </w:pPr>
          <w:r w:rsidRPr="008B2E9A">
            <w:rPr>
              <w:color w:val="000000" w:themeColor="text1"/>
            </w:rPr>
            <w:t>Оглавление</w:t>
          </w:r>
        </w:p>
        <w:p w14:paraId="2279A1B4" w14:textId="00A0E5CF" w:rsidR="008B2E9A" w:rsidRDefault="008B2E9A">
          <w:pPr>
            <w:pStyle w:val="1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01480710" w:history="1">
            <w:r w:rsidRPr="002006A6">
              <w:rPr>
                <w:rStyle w:val="a6"/>
                <w:rFonts w:ascii="Times New Roman" w:hAnsi="Times New Roman" w:cs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_Toc101480710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D4657" w14:textId="5B1B6364" w:rsidR="008B2E9A" w:rsidRDefault="00D6602C">
          <w:pPr>
            <w:pStyle w:val="1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01480711" w:history="1">
            <w:r w:rsidR="008B2E9A" w:rsidRPr="002006A6">
              <w:rPr>
                <w:rStyle w:val="a6"/>
                <w:rFonts w:ascii="Times New Roman" w:hAnsi="Times New Roman" w:cs="Times New Roman"/>
                <w:noProof/>
              </w:rPr>
              <w:t>1. Биосинтетические каротиноиды</w:t>
            </w:r>
            <w:r w:rsidR="008B2E9A">
              <w:rPr>
                <w:noProof/>
                <w:webHidden/>
              </w:rPr>
              <w:tab/>
            </w:r>
            <w:r w:rsidR="008B2E9A">
              <w:rPr>
                <w:noProof/>
                <w:webHidden/>
              </w:rPr>
              <w:fldChar w:fldCharType="begin"/>
            </w:r>
            <w:r w:rsidR="008B2E9A">
              <w:rPr>
                <w:noProof/>
                <w:webHidden/>
              </w:rPr>
              <w:instrText xml:space="preserve"> PAGEREF _Toc101480711 \h </w:instrText>
            </w:r>
            <w:r w:rsidR="008B2E9A">
              <w:rPr>
                <w:noProof/>
                <w:webHidden/>
              </w:rPr>
            </w:r>
            <w:r w:rsidR="008B2E9A">
              <w:rPr>
                <w:noProof/>
                <w:webHidden/>
              </w:rPr>
              <w:fldChar w:fldCharType="separate"/>
            </w:r>
            <w:r w:rsidR="008B2E9A">
              <w:rPr>
                <w:noProof/>
                <w:webHidden/>
              </w:rPr>
              <w:t>4</w:t>
            </w:r>
            <w:r w:rsidR="008B2E9A">
              <w:rPr>
                <w:noProof/>
                <w:webHidden/>
              </w:rPr>
              <w:fldChar w:fldCharType="end"/>
            </w:r>
          </w:hyperlink>
        </w:p>
        <w:p w14:paraId="5CC04A2D" w14:textId="3ACD200A" w:rsidR="008B2E9A" w:rsidRDefault="00D6602C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480712" w:history="1">
            <w:r w:rsidR="008B2E9A" w:rsidRPr="002006A6">
              <w:rPr>
                <w:rStyle w:val="a6"/>
                <w:rFonts w:ascii="Times New Roman" w:hAnsi="Times New Roman" w:cs="Times New Roman"/>
                <w:noProof/>
              </w:rPr>
              <w:t>1.1. Химическое строение каротиноидов, их классификация</w:t>
            </w:r>
            <w:r w:rsidR="008B2E9A">
              <w:rPr>
                <w:noProof/>
                <w:webHidden/>
              </w:rPr>
              <w:tab/>
            </w:r>
            <w:r w:rsidR="008B2E9A">
              <w:rPr>
                <w:noProof/>
                <w:webHidden/>
              </w:rPr>
              <w:fldChar w:fldCharType="begin"/>
            </w:r>
            <w:r w:rsidR="008B2E9A">
              <w:rPr>
                <w:noProof/>
                <w:webHidden/>
              </w:rPr>
              <w:instrText xml:space="preserve"> PAGEREF _Toc101480712 \h </w:instrText>
            </w:r>
            <w:r w:rsidR="008B2E9A">
              <w:rPr>
                <w:noProof/>
                <w:webHidden/>
              </w:rPr>
            </w:r>
            <w:r w:rsidR="008B2E9A">
              <w:rPr>
                <w:noProof/>
                <w:webHidden/>
              </w:rPr>
              <w:fldChar w:fldCharType="separate"/>
            </w:r>
            <w:r w:rsidR="008B2E9A">
              <w:rPr>
                <w:noProof/>
                <w:webHidden/>
              </w:rPr>
              <w:t>4</w:t>
            </w:r>
            <w:r w:rsidR="008B2E9A">
              <w:rPr>
                <w:noProof/>
                <w:webHidden/>
              </w:rPr>
              <w:fldChar w:fldCharType="end"/>
            </w:r>
          </w:hyperlink>
        </w:p>
        <w:p w14:paraId="57EA80A1" w14:textId="2E9506F6" w:rsidR="008B2E9A" w:rsidRDefault="00D6602C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480713" w:history="1">
            <w:r w:rsidR="008B2E9A" w:rsidRPr="002006A6">
              <w:rPr>
                <w:rStyle w:val="a6"/>
                <w:rFonts w:ascii="Times New Roman" w:hAnsi="Times New Roman" w:cs="Times New Roman"/>
                <w:noProof/>
              </w:rPr>
              <w:t>1.2. Пути и основные этапы биосинтеза каротиноидов</w:t>
            </w:r>
            <w:r w:rsidR="008B2E9A">
              <w:rPr>
                <w:noProof/>
                <w:webHidden/>
              </w:rPr>
              <w:tab/>
            </w:r>
            <w:r w:rsidR="008B2E9A">
              <w:rPr>
                <w:noProof/>
                <w:webHidden/>
              </w:rPr>
              <w:fldChar w:fldCharType="begin"/>
            </w:r>
            <w:r w:rsidR="008B2E9A">
              <w:rPr>
                <w:noProof/>
                <w:webHidden/>
              </w:rPr>
              <w:instrText xml:space="preserve"> PAGEREF _Toc101480713 \h </w:instrText>
            </w:r>
            <w:r w:rsidR="008B2E9A">
              <w:rPr>
                <w:noProof/>
                <w:webHidden/>
              </w:rPr>
            </w:r>
            <w:r w:rsidR="008B2E9A">
              <w:rPr>
                <w:noProof/>
                <w:webHidden/>
              </w:rPr>
              <w:fldChar w:fldCharType="separate"/>
            </w:r>
            <w:r w:rsidR="008B2E9A">
              <w:rPr>
                <w:noProof/>
                <w:webHidden/>
              </w:rPr>
              <w:t>5</w:t>
            </w:r>
            <w:r w:rsidR="008B2E9A">
              <w:rPr>
                <w:noProof/>
                <w:webHidden/>
              </w:rPr>
              <w:fldChar w:fldCharType="end"/>
            </w:r>
          </w:hyperlink>
        </w:p>
        <w:p w14:paraId="5A5589FC" w14:textId="30242EBC" w:rsidR="008B2E9A" w:rsidRDefault="00D6602C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480714" w:history="1">
            <w:r w:rsidR="008B2E9A" w:rsidRPr="002006A6">
              <w:rPr>
                <w:rStyle w:val="a6"/>
                <w:rFonts w:ascii="Times New Roman" w:hAnsi="Times New Roman" w:cs="Times New Roman"/>
                <w:noProof/>
              </w:rPr>
              <w:t>1.3. Вторичные каротиноиды и их значение для биотехнологии</w:t>
            </w:r>
            <w:r w:rsidR="008B2E9A">
              <w:rPr>
                <w:noProof/>
                <w:webHidden/>
              </w:rPr>
              <w:tab/>
            </w:r>
            <w:r w:rsidR="008B2E9A">
              <w:rPr>
                <w:noProof/>
                <w:webHidden/>
              </w:rPr>
              <w:fldChar w:fldCharType="begin"/>
            </w:r>
            <w:r w:rsidR="008B2E9A">
              <w:rPr>
                <w:noProof/>
                <w:webHidden/>
              </w:rPr>
              <w:instrText xml:space="preserve"> PAGEREF _Toc101480714 \h </w:instrText>
            </w:r>
            <w:r w:rsidR="008B2E9A">
              <w:rPr>
                <w:noProof/>
                <w:webHidden/>
              </w:rPr>
            </w:r>
            <w:r w:rsidR="008B2E9A">
              <w:rPr>
                <w:noProof/>
                <w:webHidden/>
              </w:rPr>
              <w:fldChar w:fldCharType="separate"/>
            </w:r>
            <w:r w:rsidR="008B2E9A">
              <w:rPr>
                <w:noProof/>
                <w:webHidden/>
              </w:rPr>
              <w:t>6</w:t>
            </w:r>
            <w:r w:rsidR="008B2E9A">
              <w:rPr>
                <w:noProof/>
                <w:webHidden/>
              </w:rPr>
              <w:fldChar w:fldCharType="end"/>
            </w:r>
          </w:hyperlink>
        </w:p>
        <w:p w14:paraId="1E9B7F29" w14:textId="5599EC45" w:rsidR="008B2E9A" w:rsidRDefault="00D6602C">
          <w:pPr>
            <w:pStyle w:val="1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01480715" w:history="1">
            <w:r w:rsidR="008B2E9A" w:rsidRPr="002006A6">
              <w:rPr>
                <w:rStyle w:val="a6"/>
                <w:rFonts w:ascii="Times New Roman" w:hAnsi="Times New Roman" w:cs="Times New Roman"/>
                <w:noProof/>
              </w:rPr>
              <w:t>2. Получение каротиноидов</w:t>
            </w:r>
            <w:r w:rsidR="008B2E9A">
              <w:rPr>
                <w:noProof/>
                <w:webHidden/>
              </w:rPr>
              <w:tab/>
            </w:r>
            <w:r w:rsidR="008B2E9A">
              <w:rPr>
                <w:noProof/>
                <w:webHidden/>
              </w:rPr>
              <w:fldChar w:fldCharType="begin"/>
            </w:r>
            <w:r w:rsidR="008B2E9A">
              <w:rPr>
                <w:noProof/>
                <w:webHidden/>
              </w:rPr>
              <w:instrText xml:space="preserve"> PAGEREF _Toc101480715 \h </w:instrText>
            </w:r>
            <w:r w:rsidR="008B2E9A">
              <w:rPr>
                <w:noProof/>
                <w:webHidden/>
              </w:rPr>
            </w:r>
            <w:r w:rsidR="008B2E9A">
              <w:rPr>
                <w:noProof/>
                <w:webHidden/>
              </w:rPr>
              <w:fldChar w:fldCharType="separate"/>
            </w:r>
            <w:r w:rsidR="008B2E9A">
              <w:rPr>
                <w:noProof/>
                <w:webHidden/>
              </w:rPr>
              <w:t>7</w:t>
            </w:r>
            <w:r w:rsidR="008B2E9A">
              <w:rPr>
                <w:noProof/>
                <w:webHidden/>
              </w:rPr>
              <w:fldChar w:fldCharType="end"/>
            </w:r>
          </w:hyperlink>
        </w:p>
        <w:p w14:paraId="4E6A0FFA" w14:textId="12B00C1E" w:rsidR="008B2E9A" w:rsidRDefault="00D6602C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480716" w:history="1">
            <w:r w:rsidR="008B2E9A" w:rsidRPr="002006A6">
              <w:rPr>
                <w:rStyle w:val="a6"/>
                <w:rFonts w:ascii="Times New Roman" w:hAnsi="Times New Roman" w:cs="Times New Roman"/>
                <w:noProof/>
              </w:rPr>
              <w:t>2.1. Химический синтез каротиноидов</w:t>
            </w:r>
            <w:r w:rsidR="008B2E9A">
              <w:rPr>
                <w:noProof/>
                <w:webHidden/>
              </w:rPr>
              <w:tab/>
            </w:r>
            <w:r w:rsidR="008B2E9A">
              <w:rPr>
                <w:noProof/>
                <w:webHidden/>
              </w:rPr>
              <w:fldChar w:fldCharType="begin"/>
            </w:r>
            <w:r w:rsidR="008B2E9A">
              <w:rPr>
                <w:noProof/>
                <w:webHidden/>
              </w:rPr>
              <w:instrText xml:space="preserve"> PAGEREF _Toc101480716 \h </w:instrText>
            </w:r>
            <w:r w:rsidR="008B2E9A">
              <w:rPr>
                <w:noProof/>
                <w:webHidden/>
              </w:rPr>
            </w:r>
            <w:r w:rsidR="008B2E9A">
              <w:rPr>
                <w:noProof/>
                <w:webHidden/>
              </w:rPr>
              <w:fldChar w:fldCharType="separate"/>
            </w:r>
            <w:r w:rsidR="008B2E9A">
              <w:rPr>
                <w:noProof/>
                <w:webHidden/>
              </w:rPr>
              <w:t>7</w:t>
            </w:r>
            <w:r w:rsidR="008B2E9A">
              <w:rPr>
                <w:noProof/>
                <w:webHidden/>
              </w:rPr>
              <w:fldChar w:fldCharType="end"/>
            </w:r>
          </w:hyperlink>
        </w:p>
        <w:p w14:paraId="55F3B99E" w14:textId="1DE8EEFE" w:rsidR="008B2E9A" w:rsidRDefault="00D6602C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480717" w:history="1">
            <w:r w:rsidR="008B2E9A" w:rsidRPr="002006A6">
              <w:rPr>
                <w:rStyle w:val="a6"/>
                <w:rFonts w:ascii="Times New Roman" w:hAnsi="Times New Roman" w:cs="Times New Roman"/>
                <w:noProof/>
              </w:rPr>
              <w:t>2.2. Биосинтез каротиноидов</w:t>
            </w:r>
            <w:r w:rsidR="008B2E9A">
              <w:rPr>
                <w:noProof/>
                <w:webHidden/>
              </w:rPr>
              <w:tab/>
            </w:r>
            <w:r w:rsidR="008B2E9A">
              <w:rPr>
                <w:noProof/>
                <w:webHidden/>
              </w:rPr>
              <w:fldChar w:fldCharType="begin"/>
            </w:r>
            <w:r w:rsidR="008B2E9A">
              <w:rPr>
                <w:noProof/>
                <w:webHidden/>
              </w:rPr>
              <w:instrText xml:space="preserve"> PAGEREF _Toc101480717 \h </w:instrText>
            </w:r>
            <w:r w:rsidR="008B2E9A">
              <w:rPr>
                <w:noProof/>
                <w:webHidden/>
              </w:rPr>
            </w:r>
            <w:r w:rsidR="008B2E9A">
              <w:rPr>
                <w:noProof/>
                <w:webHidden/>
              </w:rPr>
              <w:fldChar w:fldCharType="separate"/>
            </w:r>
            <w:r w:rsidR="008B2E9A">
              <w:rPr>
                <w:noProof/>
                <w:webHidden/>
              </w:rPr>
              <w:t>7</w:t>
            </w:r>
            <w:r w:rsidR="008B2E9A">
              <w:rPr>
                <w:noProof/>
                <w:webHidden/>
              </w:rPr>
              <w:fldChar w:fldCharType="end"/>
            </w:r>
          </w:hyperlink>
        </w:p>
        <w:p w14:paraId="0224CD66" w14:textId="6BC12B2A" w:rsidR="008B2E9A" w:rsidRDefault="00D6602C">
          <w:pPr>
            <w:pStyle w:val="31"/>
            <w:tabs>
              <w:tab w:val="right" w:leader="dot" w:pos="9345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101480718" w:history="1">
            <w:r w:rsidR="008B2E9A" w:rsidRPr="002006A6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2.2.1. Высшие растения</w:t>
            </w:r>
            <w:r w:rsidR="008B2E9A">
              <w:rPr>
                <w:noProof/>
                <w:webHidden/>
              </w:rPr>
              <w:tab/>
            </w:r>
            <w:r w:rsidR="008B2E9A">
              <w:rPr>
                <w:noProof/>
                <w:webHidden/>
              </w:rPr>
              <w:fldChar w:fldCharType="begin"/>
            </w:r>
            <w:r w:rsidR="008B2E9A">
              <w:rPr>
                <w:noProof/>
                <w:webHidden/>
              </w:rPr>
              <w:instrText xml:space="preserve"> PAGEREF _Toc101480718 \h </w:instrText>
            </w:r>
            <w:r w:rsidR="008B2E9A">
              <w:rPr>
                <w:noProof/>
                <w:webHidden/>
              </w:rPr>
            </w:r>
            <w:r w:rsidR="008B2E9A">
              <w:rPr>
                <w:noProof/>
                <w:webHidden/>
              </w:rPr>
              <w:fldChar w:fldCharType="separate"/>
            </w:r>
            <w:r w:rsidR="008B2E9A">
              <w:rPr>
                <w:noProof/>
                <w:webHidden/>
              </w:rPr>
              <w:t>7</w:t>
            </w:r>
            <w:r w:rsidR="008B2E9A">
              <w:rPr>
                <w:noProof/>
                <w:webHidden/>
              </w:rPr>
              <w:fldChar w:fldCharType="end"/>
            </w:r>
          </w:hyperlink>
        </w:p>
        <w:p w14:paraId="58E88437" w14:textId="2F84F1AF" w:rsidR="008B2E9A" w:rsidRDefault="00D6602C">
          <w:pPr>
            <w:pStyle w:val="31"/>
            <w:tabs>
              <w:tab w:val="right" w:leader="dot" w:pos="9345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101480719" w:history="1">
            <w:r w:rsidR="008B2E9A" w:rsidRPr="002006A6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2.2.2. Бактерии</w:t>
            </w:r>
            <w:r w:rsidR="008B2E9A">
              <w:rPr>
                <w:noProof/>
                <w:webHidden/>
              </w:rPr>
              <w:tab/>
            </w:r>
            <w:r w:rsidR="008B2E9A">
              <w:rPr>
                <w:noProof/>
                <w:webHidden/>
              </w:rPr>
              <w:fldChar w:fldCharType="begin"/>
            </w:r>
            <w:r w:rsidR="008B2E9A">
              <w:rPr>
                <w:noProof/>
                <w:webHidden/>
              </w:rPr>
              <w:instrText xml:space="preserve"> PAGEREF _Toc101480719 \h </w:instrText>
            </w:r>
            <w:r w:rsidR="008B2E9A">
              <w:rPr>
                <w:noProof/>
                <w:webHidden/>
              </w:rPr>
            </w:r>
            <w:r w:rsidR="008B2E9A">
              <w:rPr>
                <w:noProof/>
                <w:webHidden/>
              </w:rPr>
              <w:fldChar w:fldCharType="separate"/>
            </w:r>
            <w:r w:rsidR="008B2E9A">
              <w:rPr>
                <w:noProof/>
                <w:webHidden/>
              </w:rPr>
              <w:t>7</w:t>
            </w:r>
            <w:r w:rsidR="008B2E9A">
              <w:rPr>
                <w:noProof/>
                <w:webHidden/>
              </w:rPr>
              <w:fldChar w:fldCharType="end"/>
            </w:r>
          </w:hyperlink>
        </w:p>
        <w:p w14:paraId="6B251ABB" w14:textId="41CF2355" w:rsidR="008B2E9A" w:rsidRDefault="00D6602C">
          <w:pPr>
            <w:pStyle w:val="31"/>
            <w:tabs>
              <w:tab w:val="right" w:leader="dot" w:pos="9345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101480720" w:history="1">
            <w:r w:rsidR="008B2E9A" w:rsidRPr="002006A6">
              <w:rPr>
                <w:rStyle w:val="a6"/>
                <w:rFonts w:ascii="Times New Roman" w:hAnsi="Times New Roman" w:cs="Times New Roman"/>
                <w:b/>
                <w:bCs/>
                <w:noProof/>
                <w:lang w:val="en-US"/>
              </w:rPr>
              <w:t xml:space="preserve">2.2.3. </w:t>
            </w:r>
            <w:r w:rsidR="008B2E9A" w:rsidRPr="002006A6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Грибы</w:t>
            </w:r>
            <w:r w:rsidR="008B2E9A">
              <w:rPr>
                <w:noProof/>
                <w:webHidden/>
              </w:rPr>
              <w:tab/>
            </w:r>
            <w:r w:rsidR="008B2E9A">
              <w:rPr>
                <w:noProof/>
                <w:webHidden/>
              </w:rPr>
              <w:fldChar w:fldCharType="begin"/>
            </w:r>
            <w:r w:rsidR="008B2E9A">
              <w:rPr>
                <w:noProof/>
                <w:webHidden/>
              </w:rPr>
              <w:instrText xml:space="preserve"> PAGEREF _Toc101480720 \h </w:instrText>
            </w:r>
            <w:r w:rsidR="008B2E9A">
              <w:rPr>
                <w:noProof/>
                <w:webHidden/>
              </w:rPr>
            </w:r>
            <w:r w:rsidR="008B2E9A">
              <w:rPr>
                <w:noProof/>
                <w:webHidden/>
              </w:rPr>
              <w:fldChar w:fldCharType="separate"/>
            </w:r>
            <w:r w:rsidR="008B2E9A">
              <w:rPr>
                <w:noProof/>
                <w:webHidden/>
              </w:rPr>
              <w:t>8</w:t>
            </w:r>
            <w:r w:rsidR="008B2E9A">
              <w:rPr>
                <w:noProof/>
                <w:webHidden/>
              </w:rPr>
              <w:fldChar w:fldCharType="end"/>
            </w:r>
          </w:hyperlink>
        </w:p>
        <w:p w14:paraId="097F663B" w14:textId="79C953CB" w:rsidR="008B2E9A" w:rsidRDefault="00D6602C">
          <w:pPr>
            <w:pStyle w:val="31"/>
            <w:tabs>
              <w:tab w:val="right" w:leader="dot" w:pos="9345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101480721" w:history="1">
            <w:r w:rsidR="008B2E9A" w:rsidRPr="002006A6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2.2.4. Микроводоросли</w:t>
            </w:r>
            <w:r w:rsidR="008B2E9A">
              <w:rPr>
                <w:noProof/>
                <w:webHidden/>
              </w:rPr>
              <w:tab/>
            </w:r>
            <w:r w:rsidR="008B2E9A">
              <w:rPr>
                <w:noProof/>
                <w:webHidden/>
              </w:rPr>
              <w:fldChar w:fldCharType="begin"/>
            </w:r>
            <w:r w:rsidR="008B2E9A">
              <w:rPr>
                <w:noProof/>
                <w:webHidden/>
              </w:rPr>
              <w:instrText xml:space="preserve"> PAGEREF _Toc101480721 \h </w:instrText>
            </w:r>
            <w:r w:rsidR="008B2E9A">
              <w:rPr>
                <w:noProof/>
                <w:webHidden/>
              </w:rPr>
            </w:r>
            <w:r w:rsidR="008B2E9A">
              <w:rPr>
                <w:noProof/>
                <w:webHidden/>
              </w:rPr>
              <w:fldChar w:fldCharType="separate"/>
            </w:r>
            <w:r w:rsidR="008B2E9A">
              <w:rPr>
                <w:noProof/>
                <w:webHidden/>
              </w:rPr>
              <w:t>8</w:t>
            </w:r>
            <w:r w:rsidR="008B2E9A">
              <w:rPr>
                <w:noProof/>
                <w:webHidden/>
              </w:rPr>
              <w:fldChar w:fldCharType="end"/>
            </w:r>
          </w:hyperlink>
        </w:p>
        <w:p w14:paraId="7781A74B" w14:textId="71536801" w:rsidR="008B2E9A" w:rsidRDefault="00D6602C">
          <w:pPr>
            <w:pStyle w:val="1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01480722" w:history="1">
            <w:r w:rsidR="008B2E9A" w:rsidRPr="002006A6">
              <w:rPr>
                <w:rStyle w:val="a6"/>
                <w:rFonts w:ascii="Times New Roman" w:hAnsi="Times New Roman" w:cs="Times New Roman"/>
                <w:noProof/>
              </w:rPr>
              <w:t>3. Биотехнология каротиногенных микроводорослей</w:t>
            </w:r>
            <w:r w:rsidR="008B2E9A">
              <w:rPr>
                <w:noProof/>
                <w:webHidden/>
              </w:rPr>
              <w:tab/>
            </w:r>
            <w:r w:rsidR="008B2E9A">
              <w:rPr>
                <w:noProof/>
                <w:webHidden/>
              </w:rPr>
              <w:fldChar w:fldCharType="begin"/>
            </w:r>
            <w:r w:rsidR="008B2E9A">
              <w:rPr>
                <w:noProof/>
                <w:webHidden/>
              </w:rPr>
              <w:instrText xml:space="preserve"> PAGEREF _Toc101480722 \h </w:instrText>
            </w:r>
            <w:r w:rsidR="008B2E9A">
              <w:rPr>
                <w:noProof/>
                <w:webHidden/>
              </w:rPr>
            </w:r>
            <w:r w:rsidR="008B2E9A">
              <w:rPr>
                <w:noProof/>
                <w:webHidden/>
              </w:rPr>
              <w:fldChar w:fldCharType="separate"/>
            </w:r>
            <w:r w:rsidR="008B2E9A">
              <w:rPr>
                <w:noProof/>
                <w:webHidden/>
              </w:rPr>
              <w:t>8</w:t>
            </w:r>
            <w:r w:rsidR="008B2E9A">
              <w:rPr>
                <w:noProof/>
                <w:webHidden/>
              </w:rPr>
              <w:fldChar w:fldCharType="end"/>
            </w:r>
          </w:hyperlink>
        </w:p>
        <w:p w14:paraId="43FBDB7C" w14:textId="1118BA5C" w:rsidR="008B2E9A" w:rsidRDefault="00D6602C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480723" w:history="1">
            <w:r w:rsidR="008B2E9A" w:rsidRPr="002006A6">
              <w:rPr>
                <w:rStyle w:val="a6"/>
                <w:rFonts w:ascii="Times New Roman" w:hAnsi="Times New Roman" w:cs="Times New Roman"/>
                <w:noProof/>
              </w:rPr>
              <w:t>3.1. Особенности биосинтеза каротиноидов у микроводорослей</w:t>
            </w:r>
            <w:r w:rsidR="008B2E9A">
              <w:rPr>
                <w:noProof/>
                <w:webHidden/>
              </w:rPr>
              <w:tab/>
            </w:r>
            <w:r w:rsidR="008B2E9A">
              <w:rPr>
                <w:noProof/>
                <w:webHidden/>
              </w:rPr>
              <w:fldChar w:fldCharType="begin"/>
            </w:r>
            <w:r w:rsidR="008B2E9A">
              <w:rPr>
                <w:noProof/>
                <w:webHidden/>
              </w:rPr>
              <w:instrText xml:space="preserve"> PAGEREF _Toc101480723 \h </w:instrText>
            </w:r>
            <w:r w:rsidR="008B2E9A">
              <w:rPr>
                <w:noProof/>
                <w:webHidden/>
              </w:rPr>
            </w:r>
            <w:r w:rsidR="008B2E9A">
              <w:rPr>
                <w:noProof/>
                <w:webHidden/>
              </w:rPr>
              <w:fldChar w:fldCharType="separate"/>
            </w:r>
            <w:r w:rsidR="008B2E9A">
              <w:rPr>
                <w:noProof/>
                <w:webHidden/>
              </w:rPr>
              <w:t>8</w:t>
            </w:r>
            <w:r w:rsidR="008B2E9A">
              <w:rPr>
                <w:noProof/>
                <w:webHidden/>
              </w:rPr>
              <w:fldChar w:fldCharType="end"/>
            </w:r>
          </w:hyperlink>
        </w:p>
        <w:p w14:paraId="30200BF9" w14:textId="46627C39" w:rsidR="008B2E9A" w:rsidRDefault="00D6602C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480724" w:history="1">
            <w:r w:rsidR="008B2E9A" w:rsidRPr="002006A6">
              <w:rPr>
                <w:rStyle w:val="a6"/>
                <w:rFonts w:ascii="Times New Roman" w:hAnsi="Times New Roman" w:cs="Times New Roman"/>
                <w:noProof/>
              </w:rPr>
              <w:t>3.2. Двустадийное культивирование</w:t>
            </w:r>
            <w:r w:rsidR="008B2E9A">
              <w:rPr>
                <w:noProof/>
                <w:webHidden/>
              </w:rPr>
              <w:tab/>
            </w:r>
            <w:r w:rsidR="008B2E9A">
              <w:rPr>
                <w:noProof/>
                <w:webHidden/>
              </w:rPr>
              <w:fldChar w:fldCharType="begin"/>
            </w:r>
            <w:r w:rsidR="008B2E9A">
              <w:rPr>
                <w:noProof/>
                <w:webHidden/>
              </w:rPr>
              <w:instrText xml:space="preserve"> PAGEREF _Toc101480724 \h </w:instrText>
            </w:r>
            <w:r w:rsidR="008B2E9A">
              <w:rPr>
                <w:noProof/>
                <w:webHidden/>
              </w:rPr>
            </w:r>
            <w:r w:rsidR="008B2E9A">
              <w:rPr>
                <w:noProof/>
                <w:webHidden/>
              </w:rPr>
              <w:fldChar w:fldCharType="separate"/>
            </w:r>
            <w:r w:rsidR="008B2E9A">
              <w:rPr>
                <w:noProof/>
                <w:webHidden/>
              </w:rPr>
              <w:t>9</w:t>
            </w:r>
            <w:r w:rsidR="008B2E9A">
              <w:rPr>
                <w:noProof/>
                <w:webHidden/>
              </w:rPr>
              <w:fldChar w:fldCharType="end"/>
            </w:r>
          </w:hyperlink>
        </w:p>
        <w:p w14:paraId="587826D2" w14:textId="33CE57A3" w:rsidR="008B2E9A" w:rsidRDefault="00D6602C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480725" w:history="1">
            <w:r w:rsidR="008B2E9A" w:rsidRPr="002006A6">
              <w:rPr>
                <w:rStyle w:val="a6"/>
                <w:rFonts w:ascii="Times New Roman" w:hAnsi="Times New Roman" w:cs="Times New Roman"/>
                <w:noProof/>
              </w:rPr>
              <w:t>3.3. Открытые системы</w:t>
            </w:r>
            <w:r w:rsidR="008B2E9A">
              <w:rPr>
                <w:noProof/>
                <w:webHidden/>
              </w:rPr>
              <w:tab/>
            </w:r>
            <w:r w:rsidR="008B2E9A">
              <w:rPr>
                <w:noProof/>
                <w:webHidden/>
              </w:rPr>
              <w:fldChar w:fldCharType="begin"/>
            </w:r>
            <w:r w:rsidR="008B2E9A">
              <w:rPr>
                <w:noProof/>
                <w:webHidden/>
              </w:rPr>
              <w:instrText xml:space="preserve"> PAGEREF _Toc101480725 \h </w:instrText>
            </w:r>
            <w:r w:rsidR="008B2E9A">
              <w:rPr>
                <w:noProof/>
                <w:webHidden/>
              </w:rPr>
            </w:r>
            <w:r w:rsidR="008B2E9A">
              <w:rPr>
                <w:noProof/>
                <w:webHidden/>
              </w:rPr>
              <w:fldChar w:fldCharType="separate"/>
            </w:r>
            <w:r w:rsidR="008B2E9A">
              <w:rPr>
                <w:noProof/>
                <w:webHidden/>
              </w:rPr>
              <w:t>9</w:t>
            </w:r>
            <w:r w:rsidR="008B2E9A">
              <w:rPr>
                <w:noProof/>
                <w:webHidden/>
              </w:rPr>
              <w:fldChar w:fldCharType="end"/>
            </w:r>
          </w:hyperlink>
        </w:p>
        <w:p w14:paraId="14763E8D" w14:textId="5D881B6D" w:rsidR="008B2E9A" w:rsidRDefault="00D6602C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480726" w:history="1">
            <w:r w:rsidR="008B2E9A" w:rsidRPr="002006A6">
              <w:rPr>
                <w:rStyle w:val="a6"/>
                <w:rFonts w:ascii="Times New Roman" w:hAnsi="Times New Roman" w:cs="Times New Roman"/>
                <w:noProof/>
              </w:rPr>
              <w:t>3.4. Закрытые системы (фотобиореакторы)</w:t>
            </w:r>
            <w:r w:rsidR="008B2E9A">
              <w:rPr>
                <w:noProof/>
                <w:webHidden/>
              </w:rPr>
              <w:tab/>
            </w:r>
            <w:r w:rsidR="008B2E9A">
              <w:rPr>
                <w:noProof/>
                <w:webHidden/>
              </w:rPr>
              <w:fldChar w:fldCharType="begin"/>
            </w:r>
            <w:r w:rsidR="008B2E9A">
              <w:rPr>
                <w:noProof/>
                <w:webHidden/>
              </w:rPr>
              <w:instrText xml:space="preserve"> PAGEREF _Toc101480726 \h </w:instrText>
            </w:r>
            <w:r w:rsidR="008B2E9A">
              <w:rPr>
                <w:noProof/>
                <w:webHidden/>
              </w:rPr>
            </w:r>
            <w:r w:rsidR="008B2E9A">
              <w:rPr>
                <w:noProof/>
                <w:webHidden/>
              </w:rPr>
              <w:fldChar w:fldCharType="separate"/>
            </w:r>
            <w:r w:rsidR="008B2E9A">
              <w:rPr>
                <w:noProof/>
                <w:webHidden/>
              </w:rPr>
              <w:t>9</w:t>
            </w:r>
            <w:r w:rsidR="008B2E9A">
              <w:rPr>
                <w:noProof/>
                <w:webHidden/>
              </w:rPr>
              <w:fldChar w:fldCharType="end"/>
            </w:r>
          </w:hyperlink>
        </w:p>
        <w:p w14:paraId="174A6F28" w14:textId="463F66E3" w:rsidR="008B2E9A" w:rsidRDefault="00D6602C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480727" w:history="1">
            <w:r w:rsidR="008B2E9A" w:rsidRPr="002006A6">
              <w:rPr>
                <w:rStyle w:val="a6"/>
                <w:rFonts w:ascii="Times New Roman" w:hAnsi="Times New Roman" w:cs="Times New Roman"/>
                <w:noProof/>
              </w:rPr>
              <w:t>3.5. Альтернативные подходы оптимизации синтеза каротиноидов</w:t>
            </w:r>
            <w:r w:rsidR="008B2E9A">
              <w:rPr>
                <w:noProof/>
                <w:webHidden/>
              </w:rPr>
              <w:tab/>
            </w:r>
            <w:r w:rsidR="008B2E9A">
              <w:rPr>
                <w:noProof/>
                <w:webHidden/>
              </w:rPr>
              <w:fldChar w:fldCharType="begin"/>
            </w:r>
            <w:r w:rsidR="008B2E9A">
              <w:rPr>
                <w:noProof/>
                <w:webHidden/>
              </w:rPr>
              <w:instrText xml:space="preserve"> PAGEREF _Toc101480727 \h </w:instrText>
            </w:r>
            <w:r w:rsidR="008B2E9A">
              <w:rPr>
                <w:noProof/>
                <w:webHidden/>
              </w:rPr>
            </w:r>
            <w:r w:rsidR="008B2E9A">
              <w:rPr>
                <w:noProof/>
                <w:webHidden/>
              </w:rPr>
              <w:fldChar w:fldCharType="separate"/>
            </w:r>
            <w:r w:rsidR="008B2E9A">
              <w:rPr>
                <w:noProof/>
                <w:webHidden/>
              </w:rPr>
              <w:t>10</w:t>
            </w:r>
            <w:r w:rsidR="008B2E9A">
              <w:rPr>
                <w:noProof/>
                <w:webHidden/>
              </w:rPr>
              <w:fldChar w:fldCharType="end"/>
            </w:r>
          </w:hyperlink>
        </w:p>
        <w:p w14:paraId="1D971365" w14:textId="37F1A827" w:rsidR="008B2E9A" w:rsidRDefault="00D6602C">
          <w:pPr>
            <w:pStyle w:val="1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01480728" w:history="1">
            <w:r w:rsidR="008B2E9A" w:rsidRPr="002006A6">
              <w:rPr>
                <w:rStyle w:val="a6"/>
                <w:rFonts w:ascii="Times New Roman" w:hAnsi="Times New Roman" w:cs="Times New Roman"/>
                <w:noProof/>
              </w:rPr>
              <w:t>Выводы</w:t>
            </w:r>
            <w:r w:rsidR="008B2E9A">
              <w:rPr>
                <w:noProof/>
                <w:webHidden/>
              </w:rPr>
              <w:tab/>
            </w:r>
            <w:r w:rsidR="008B2E9A">
              <w:rPr>
                <w:noProof/>
                <w:webHidden/>
              </w:rPr>
              <w:fldChar w:fldCharType="begin"/>
            </w:r>
            <w:r w:rsidR="008B2E9A">
              <w:rPr>
                <w:noProof/>
                <w:webHidden/>
              </w:rPr>
              <w:instrText xml:space="preserve"> PAGEREF _Toc101480728 \h </w:instrText>
            </w:r>
            <w:r w:rsidR="008B2E9A">
              <w:rPr>
                <w:noProof/>
                <w:webHidden/>
              </w:rPr>
            </w:r>
            <w:r w:rsidR="008B2E9A">
              <w:rPr>
                <w:noProof/>
                <w:webHidden/>
              </w:rPr>
              <w:fldChar w:fldCharType="separate"/>
            </w:r>
            <w:r w:rsidR="008B2E9A">
              <w:rPr>
                <w:noProof/>
                <w:webHidden/>
              </w:rPr>
              <w:t>10</w:t>
            </w:r>
            <w:r w:rsidR="008B2E9A">
              <w:rPr>
                <w:noProof/>
                <w:webHidden/>
              </w:rPr>
              <w:fldChar w:fldCharType="end"/>
            </w:r>
          </w:hyperlink>
        </w:p>
        <w:p w14:paraId="47CFD691" w14:textId="4384BFFD" w:rsidR="008B2E9A" w:rsidRDefault="00D6602C">
          <w:pPr>
            <w:pStyle w:val="1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01480729" w:history="1">
            <w:r w:rsidR="008B2E9A" w:rsidRPr="002006A6">
              <w:rPr>
                <w:rStyle w:val="a6"/>
                <w:rFonts w:ascii="Times New Roman" w:hAnsi="Times New Roman" w:cs="Times New Roman"/>
                <w:noProof/>
              </w:rPr>
              <w:t>Список литературы</w:t>
            </w:r>
            <w:r w:rsidR="008B2E9A">
              <w:rPr>
                <w:noProof/>
                <w:webHidden/>
              </w:rPr>
              <w:tab/>
            </w:r>
            <w:r w:rsidR="008B2E9A">
              <w:rPr>
                <w:noProof/>
                <w:webHidden/>
              </w:rPr>
              <w:fldChar w:fldCharType="begin"/>
            </w:r>
            <w:r w:rsidR="008B2E9A">
              <w:rPr>
                <w:noProof/>
                <w:webHidden/>
              </w:rPr>
              <w:instrText xml:space="preserve"> PAGEREF _Toc101480729 \h </w:instrText>
            </w:r>
            <w:r w:rsidR="008B2E9A">
              <w:rPr>
                <w:noProof/>
                <w:webHidden/>
              </w:rPr>
            </w:r>
            <w:r w:rsidR="008B2E9A">
              <w:rPr>
                <w:noProof/>
                <w:webHidden/>
              </w:rPr>
              <w:fldChar w:fldCharType="separate"/>
            </w:r>
            <w:r w:rsidR="008B2E9A">
              <w:rPr>
                <w:noProof/>
                <w:webHidden/>
              </w:rPr>
              <w:t>11</w:t>
            </w:r>
            <w:r w:rsidR="008B2E9A">
              <w:rPr>
                <w:noProof/>
                <w:webHidden/>
              </w:rPr>
              <w:fldChar w:fldCharType="end"/>
            </w:r>
          </w:hyperlink>
        </w:p>
        <w:p w14:paraId="52AF1B9B" w14:textId="0B676074" w:rsidR="008B2E9A" w:rsidRDefault="008B2E9A">
          <w:r>
            <w:rPr>
              <w:b/>
              <w:bCs/>
              <w:noProof/>
            </w:rPr>
            <w:fldChar w:fldCharType="end"/>
          </w:r>
        </w:p>
      </w:sdtContent>
    </w:sdt>
    <w:p w14:paraId="4228AB47" w14:textId="2D3F94D7" w:rsidR="00AE128D" w:rsidRPr="002F5BE8" w:rsidRDefault="008B2E9A">
      <w:r>
        <w:br w:type="page"/>
      </w:r>
    </w:p>
    <w:p w14:paraId="448873BC" w14:textId="27131D5A" w:rsidR="002F5BE8" w:rsidRDefault="002F5BE8" w:rsidP="008B2E9A">
      <w:pPr>
        <w:pStyle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101480710"/>
      <w:r w:rsidRP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Введение</w:t>
      </w:r>
      <w:bookmarkEnd w:id="0"/>
    </w:p>
    <w:p w14:paraId="2359BFB1" w14:textId="75AF7C9D" w:rsidR="008B2E9A" w:rsidRDefault="008B2E9A" w:rsidP="008B2E9A"/>
    <w:p w14:paraId="684C927C" w14:textId="66A72F11" w:rsidR="008B2E9A" w:rsidRDefault="008B2E9A" w:rsidP="008B2E9A">
      <w:pPr>
        <w:spacing w:line="276" w:lineRule="auto"/>
        <w:ind w:firstLine="567"/>
      </w:pPr>
      <w:r>
        <w:t xml:space="preserve">Каротиноиды – биологически активные вещества, обладающие мощным антиоксидантным эффектом. Данные вещества имеют важное прикладное значение и используются в пищевой промышленности для обогащения кормов животных и производства биодобавок, а также в косметической и фармацевтической промышленности. </w:t>
      </w:r>
    </w:p>
    <w:p w14:paraId="36C587C7" w14:textId="42FA3F02" w:rsidR="008B2E9A" w:rsidRDefault="008B2E9A" w:rsidP="008B2E9A">
      <w:pPr>
        <w:spacing w:line="276" w:lineRule="auto"/>
        <w:ind w:firstLine="567"/>
      </w:pPr>
      <w:r>
        <w:t xml:space="preserve">Промышленное получение данных веществ – важная задача, которая требует решения. В данной работе рассмотрены особенности биосинтеза каротиноидов, а также </w:t>
      </w:r>
      <w:r w:rsidR="00B447B7">
        <w:t>тонкости</w:t>
      </w:r>
      <w:r>
        <w:t xml:space="preserve"> биотехнологического получения данных веществ.</w:t>
      </w:r>
    </w:p>
    <w:p w14:paraId="602C11E9" w14:textId="534ABFDE" w:rsidR="008B2E9A" w:rsidRPr="008B2E9A" w:rsidRDefault="008B2E9A" w:rsidP="008B2E9A">
      <w:pPr>
        <w:spacing w:line="276" w:lineRule="auto"/>
      </w:pPr>
      <w:r>
        <w:br w:type="page"/>
      </w:r>
    </w:p>
    <w:p w14:paraId="0D560A33" w14:textId="040114C8" w:rsidR="008B2E9A" w:rsidRPr="008B2E9A" w:rsidRDefault="008B2E9A" w:rsidP="008B2E9A">
      <w:pPr>
        <w:pStyle w:val="1"/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101480711"/>
      <w:r w:rsidRP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9836A8" w:rsidRP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Биосинтетические к</w:t>
      </w:r>
      <w:r w:rsidR="002F5BE8" w:rsidRPr="002F5B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аротиноиды</w:t>
      </w:r>
      <w:bookmarkEnd w:id="1"/>
    </w:p>
    <w:p w14:paraId="311072DD" w14:textId="21D89843" w:rsidR="002F5BE8" w:rsidRPr="002F5BE8" w:rsidRDefault="002F5BE8" w:rsidP="008B2E9A">
      <w:pPr>
        <w:pStyle w:val="2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BE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bookmarkStart w:id="2" w:name="_Toc101480712"/>
      <w:r w:rsidRPr="002F5B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="00AB1A6A" w:rsidRPr="008B2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2F5B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Химическое строение каротиноидов, их классификация</w:t>
      </w:r>
      <w:bookmarkEnd w:id="2"/>
      <w:r w:rsidRPr="002F5B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B20724A" w14:textId="1E075E39" w:rsidR="00AB1A6A" w:rsidRPr="008B2E9A" w:rsidRDefault="002F5BE8" w:rsidP="002E6935">
      <w:pPr>
        <w:spacing w:before="100" w:beforeAutospacing="1" w:after="100" w:afterAutospacing="1" w:line="276" w:lineRule="auto"/>
        <w:ind w:firstLine="567"/>
        <w:jc w:val="both"/>
      </w:pPr>
      <w:r w:rsidRPr="002F5BE8">
        <w:t>Каротиноиды – группа липофильных пигментов, поглощающих свет и встречающихся в различных организмах. В клетках фототрофных организмов каротиноиды выполняют фотозащитную функцию, предотвращая фотоокислительное повреждение клеток, и являются вспомогательными светособирающими пигментами. Кроме того, данные соединения обладают антиоксидантной активностью, способны инактивировать активные формы кислорода (АФК) и свободные радикалы</w:t>
      </w:r>
      <w:r w:rsidR="00AE128D" w:rsidRPr="008B2E9A">
        <w:t xml:space="preserve"> (</w:t>
      </w:r>
      <w:r w:rsidR="004A748E" w:rsidRPr="008B2E9A">
        <w:rPr>
          <w:lang w:val="en-US"/>
        </w:rPr>
        <w:t>R</w:t>
      </w:r>
      <w:r w:rsidR="004A748E" w:rsidRPr="008B2E9A">
        <w:t>ö</w:t>
      </w:r>
      <w:r w:rsidR="004A748E" w:rsidRPr="008B2E9A">
        <w:rPr>
          <w:lang w:val="en-US"/>
        </w:rPr>
        <w:t>mer</w:t>
      </w:r>
      <w:r w:rsidR="004A748E" w:rsidRPr="008B2E9A">
        <w:t>,</w:t>
      </w:r>
      <w:r w:rsidR="00206167" w:rsidRPr="008B2E9A">
        <w:t xml:space="preserve"> </w:t>
      </w:r>
      <w:r w:rsidR="00206167" w:rsidRPr="008B2E9A">
        <w:rPr>
          <w:lang w:val="en-US"/>
        </w:rPr>
        <w:t>Fraser</w:t>
      </w:r>
      <w:r w:rsidR="00206167" w:rsidRPr="008B2E9A">
        <w:t>,</w:t>
      </w:r>
      <w:r w:rsidR="004A748E" w:rsidRPr="008B2E9A">
        <w:t xml:space="preserve"> 2005</w:t>
      </w:r>
      <w:r w:rsidR="00AE128D" w:rsidRPr="008B2E9A">
        <w:t>)</w:t>
      </w:r>
      <w:r w:rsidRPr="002F5BE8">
        <w:t xml:space="preserve">. </w:t>
      </w:r>
    </w:p>
    <w:p w14:paraId="12EFEBE8" w14:textId="05B5BEAA" w:rsidR="002F5BE8" w:rsidRPr="008B2E9A" w:rsidRDefault="002F5BE8" w:rsidP="002E6935">
      <w:pPr>
        <w:spacing w:before="100" w:beforeAutospacing="1" w:after="100" w:afterAutospacing="1" w:line="276" w:lineRule="auto"/>
        <w:ind w:firstLine="567"/>
        <w:jc w:val="both"/>
      </w:pPr>
      <w:r w:rsidRPr="002F5BE8">
        <w:t xml:space="preserve">На данный момент известно </w:t>
      </w:r>
      <w:r w:rsidR="00C473E8" w:rsidRPr="008B2E9A">
        <w:t>более семисот пятидесяти</w:t>
      </w:r>
      <w:r w:rsidRPr="002F5BE8">
        <w:t xml:space="preserve"> соединений из группы каротиноидов (Takaichi, 2011). Данные пигменты делят на две большие группы: каротины – молекулы, состоящие из углерода и водорода и ксантофиллы –</w:t>
      </w:r>
      <w:r w:rsidR="00806A53" w:rsidRPr="008B2E9A">
        <w:t xml:space="preserve"> </w:t>
      </w:r>
      <w:r w:rsidRPr="002F5BE8">
        <w:t xml:space="preserve">соединения, содержащие также и атомы кислорода в составе гидрокси-, эпокси- или кетогрупп. На рис. </w:t>
      </w:r>
      <w:r w:rsidR="00AB1A6A" w:rsidRPr="008B2E9A">
        <w:t>1</w:t>
      </w:r>
      <w:r w:rsidRPr="002F5BE8">
        <w:t xml:space="preserve"> представлены β-каротин (каротин) и астаксантин (ксантофилл). </w:t>
      </w:r>
    </w:p>
    <w:p w14:paraId="051085EE" w14:textId="2F74906D" w:rsidR="00806A53" w:rsidRPr="002F5BE8" w:rsidRDefault="00806A53" w:rsidP="008B2E9A">
      <w:pPr>
        <w:spacing w:before="100" w:beforeAutospacing="1" w:after="100" w:afterAutospacing="1" w:line="276" w:lineRule="auto"/>
        <w:jc w:val="center"/>
        <w:rPr>
          <w:b/>
          <w:bCs/>
        </w:rPr>
      </w:pPr>
      <w:r w:rsidRPr="002F5BE8">
        <w:fldChar w:fldCharType="begin"/>
      </w:r>
      <w:r w:rsidR="00D6602C">
        <w:instrText xml:space="preserve"> INCLUDEPICTURE "C:\\var\\folders\\_1\\hdm6zz394rsgp7q07235ydn80000gn\\T\\com.microsoft.Word\\WebArchiveCopyPasteTempFiles\\page13image33689456" \* MERGEFORMAT </w:instrText>
      </w:r>
      <w:r w:rsidRPr="002F5BE8">
        <w:fldChar w:fldCharType="separate"/>
      </w:r>
      <w:r w:rsidRPr="008B2E9A">
        <w:rPr>
          <w:noProof/>
        </w:rPr>
        <w:drawing>
          <wp:inline distT="0" distB="0" distL="0" distR="0" wp14:anchorId="615B4EDF" wp14:editId="06EDB8E7">
            <wp:extent cx="3710940" cy="1945640"/>
            <wp:effectExtent l="0" t="0" r="0" b="0"/>
            <wp:docPr id="6" name="Рисунок 6" descr="page13image33689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13image336894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BE8">
        <w:fldChar w:fldCharType="end"/>
      </w:r>
    </w:p>
    <w:p w14:paraId="18471A2F" w14:textId="77777777" w:rsidR="00806A53" w:rsidRPr="008B2E9A" w:rsidRDefault="002F5BE8" w:rsidP="008B2E9A">
      <w:pPr>
        <w:spacing w:before="100" w:beforeAutospacing="1" w:after="100" w:afterAutospacing="1" w:line="276" w:lineRule="auto"/>
      </w:pPr>
      <w:r w:rsidRPr="002F5BE8">
        <w:t xml:space="preserve">Рис. </w:t>
      </w:r>
      <w:r w:rsidR="00AB1A6A" w:rsidRPr="008B2E9A">
        <w:t>1</w:t>
      </w:r>
      <w:r w:rsidRPr="002F5BE8">
        <w:t>. Примеры каротиноидов: А) β-каротин, Б) астаксантин (Solovchenko, Chekanov, 2014).</w:t>
      </w:r>
    </w:p>
    <w:p w14:paraId="12B98B29" w14:textId="41EA9292" w:rsidR="00AB1A6A" w:rsidRPr="008B2E9A" w:rsidRDefault="002F5BE8" w:rsidP="002E6935">
      <w:pPr>
        <w:spacing w:before="100" w:beforeAutospacing="1" w:after="100" w:afterAutospacing="1" w:line="276" w:lineRule="auto"/>
        <w:ind w:firstLine="567"/>
        <w:jc w:val="both"/>
      </w:pPr>
      <w:r w:rsidRPr="002F5BE8">
        <w:t>Каротиноиды, в зависимости от выполняемых функций, делят на две группы: первичные и вторичные. Первичные, или фотосинтетические каротиноиды, тесно связаны с фотосинтетическим аппаратом (ФСА), где они выполняют светособирающую функцию, а также участвуют в переходе триплетного хлорофилла в синглетное состояние, устраняют АФК и стабилизируют белково-пигментные комплексы (Lichtenthaler, 1987; Solovchenko, 2013; Ruban et al., 2007; Solovchenko, Merzlyak, 2008). К первичным каротиноидам относят β-каротин и ксантофиллы: лютеин, неоксантин, зеаксантин, виолоксантин и антераксантин (Takaichi, 2011). Вторичные каротиноиды не участвуют в фотосинтетических процессах и накапливаются вне тилакоидных мембран в специальных структурах, например, в пластоглобулах (внутри хлоропласта) и в цитоплазматических липидных глобулах при воздействии стрессовых факторов. Данные пигменты обычно представлены β-каротином и астаксантином и накапливаются в виде сложных эфиров жирных кислот (Minyuk, Solovchenko, 2018). Предполагается, что вторичные каротиноиды выполняют следующие функции: удаление избытка фотоассимилятов, подавление образования и деактивация АФК (Hu et al., 2008; Solovchenko 2013).</w:t>
      </w:r>
    </w:p>
    <w:p w14:paraId="3B4F9CE4" w14:textId="7FD5F03E" w:rsidR="002F5BE8" w:rsidRPr="008B2E9A" w:rsidRDefault="002F5BE8" w:rsidP="008B2E9A">
      <w:pPr>
        <w:pStyle w:val="2"/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101480713"/>
      <w:r w:rsidRPr="002F5B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1.2. Пути и основные этапы биосинтеза каротиноидов</w:t>
      </w:r>
      <w:bookmarkEnd w:id="3"/>
      <w:r w:rsidRPr="002F5B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98441A0" w14:textId="52ABB6C6" w:rsidR="00027EA5" w:rsidRPr="002F5BE8" w:rsidRDefault="00027EA5" w:rsidP="002E6935">
      <w:pPr>
        <w:spacing w:before="100" w:beforeAutospacing="1" w:after="100" w:afterAutospacing="1" w:line="276" w:lineRule="auto"/>
        <w:ind w:firstLine="567"/>
        <w:jc w:val="both"/>
      </w:pPr>
      <w:r w:rsidRPr="008B2E9A">
        <w:t>Этапы биосинтез</w:t>
      </w:r>
      <w:r w:rsidR="004B7E0F" w:rsidRPr="008B2E9A">
        <w:t>а</w:t>
      </w:r>
      <w:r w:rsidRPr="008B2E9A">
        <w:t xml:space="preserve"> каротиноидов у водорослей наиболее подробно описаны для зеленых микроводорослей (рода </w:t>
      </w:r>
      <w:r w:rsidRPr="008B2E9A">
        <w:rPr>
          <w:i/>
          <w:iCs/>
          <w:lang w:val="en-US"/>
        </w:rPr>
        <w:t>Chlorella</w:t>
      </w:r>
      <w:r w:rsidRPr="008B2E9A">
        <w:rPr>
          <w:i/>
          <w:iCs/>
        </w:rPr>
        <w:t xml:space="preserve">, </w:t>
      </w:r>
      <w:r w:rsidRPr="008B2E9A">
        <w:rPr>
          <w:i/>
          <w:iCs/>
          <w:lang w:val="en-US"/>
        </w:rPr>
        <w:t>Chlamydomonas</w:t>
      </w:r>
      <w:r w:rsidRPr="008B2E9A">
        <w:rPr>
          <w:i/>
          <w:iCs/>
        </w:rPr>
        <w:t xml:space="preserve">, </w:t>
      </w:r>
      <w:r w:rsidRPr="008B2E9A">
        <w:rPr>
          <w:i/>
          <w:iCs/>
          <w:lang w:val="en-US"/>
        </w:rPr>
        <w:t>Dunaliella</w:t>
      </w:r>
      <w:r w:rsidRPr="008B2E9A">
        <w:rPr>
          <w:i/>
          <w:iCs/>
        </w:rPr>
        <w:t xml:space="preserve"> </w:t>
      </w:r>
      <w:r w:rsidRPr="008B2E9A">
        <w:t>и</w:t>
      </w:r>
      <w:r w:rsidRPr="008B2E9A">
        <w:rPr>
          <w:i/>
          <w:iCs/>
        </w:rPr>
        <w:t xml:space="preserve"> </w:t>
      </w:r>
      <w:r w:rsidRPr="008B2E9A">
        <w:rPr>
          <w:i/>
          <w:iCs/>
          <w:lang w:val="en-US"/>
        </w:rPr>
        <w:t>Haematococcus</w:t>
      </w:r>
      <w:r w:rsidRPr="008B2E9A">
        <w:t xml:space="preserve">) </w:t>
      </w:r>
      <w:r w:rsidR="004B7E0F" w:rsidRPr="008B2E9A">
        <w:t>(</w:t>
      </w:r>
      <w:r w:rsidR="004B7E0F" w:rsidRPr="002F5BE8">
        <w:t>Takaichi, 2011</w:t>
      </w:r>
      <w:r w:rsidR="004B7E0F" w:rsidRPr="008B2E9A">
        <w:t>).</w:t>
      </w:r>
    </w:p>
    <w:p w14:paraId="1E03332B" w14:textId="77777777" w:rsidR="00806A53" w:rsidRPr="008B2E9A" w:rsidRDefault="002F5BE8" w:rsidP="002E6935">
      <w:pPr>
        <w:spacing w:before="100" w:beforeAutospacing="1" w:after="100" w:afterAutospacing="1" w:line="276" w:lineRule="auto"/>
        <w:ind w:firstLine="567"/>
        <w:jc w:val="both"/>
      </w:pPr>
      <w:r w:rsidRPr="002F5BE8">
        <w:t xml:space="preserve">Основные этапы биосинтеза каротиноидов включают сборку углеродного скелета, десатурацию, циклизацию и гидроксилирование. </w:t>
      </w:r>
    </w:p>
    <w:p w14:paraId="5D9B458C" w14:textId="77777777" w:rsidR="00806A53" w:rsidRPr="008B2E9A" w:rsidRDefault="002F5BE8" w:rsidP="002E6935">
      <w:pPr>
        <w:spacing w:before="100" w:beforeAutospacing="1" w:after="100" w:afterAutospacing="1" w:line="276" w:lineRule="auto"/>
        <w:ind w:firstLine="567"/>
        <w:jc w:val="both"/>
      </w:pPr>
      <w:r w:rsidRPr="002F5BE8">
        <w:t xml:space="preserve">Сборка углеродного скелета. У зеленых микроводорослей предшественником каротиноидов является изопентилпирофосфат (IPP) – вещество, относящееся к изопреноидам. Существует два пути получения изопреноидов: мевалонатный (классический) путь, отмеченный у животных, архей, дрожжей, а также в цитозоле растительной клетки и альтернативный путь (глицеральдегид-3-фосфат-пируватный), характерный для бактерий и хлоропластов растений. В хлоропластах зеленых водорослей протекает глицеральдегид-3-фосфат-пируватный путь синтеза изопреноидов, в ходе которого образуется IPP (Ершов, 2005). Далее фермент IPP-изомераза преобразует полученный IPP в диметилаллилпирофосфат (DMAPP) – праймер для синтеза изопреноидной цепи. Далее происходит последовательное присоединение трёх молекул IPP к DMAPP по принципу “голова к хвосту”, что приводит к образованию геранилгеранилпирофосфата (GGPP). Затем две молекулы GGPP конденсируются “голова к голове” с помощью фермента фитоинсинтаза (PSY), образуется фитоин (Ершов, 2005). </w:t>
      </w:r>
    </w:p>
    <w:p w14:paraId="371DF6CF" w14:textId="0577177F" w:rsidR="002F5BE8" w:rsidRPr="008B2E9A" w:rsidRDefault="002F5BE8" w:rsidP="002E6935">
      <w:pPr>
        <w:spacing w:before="100" w:beforeAutospacing="1" w:after="100" w:afterAutospacing="1" w:line="276" w:lineRule="auto"/>
        <w:ind w:firstLine="567"/>
        <w:jc w:val="both"/>
      </w:pPr>
      <w:r w:rsidRPr="002F5BE8">
        <w:t xml:space="preserve">Десатурация и циклизация. Молекула фитоина проходит через четыре реакции десатурации, катализируемые фитоиндесатуразой (PDS) и ζ- каротиндесатуразой (ZDS), что приводит к последовательному образованию фитофлюина, ζ-каротина, нейроспорина и ликопина. Считается, что пластидная терминальная оксидаза (PTOX) является кофактором десатураз у микроводорослей, что способствует защите клеток от окислительного стресса. Десатурация является лимитирующей стадией синтеза вторичных каротиноидов. Мембраносвязанные ферменты β-ликопинциклаза (LCY-β) и ε- ликопинциклаза (LCY-ε) образуют сложные комплексы с ферментами десатурации (PDS, ZDS) и участвуют в образовании β- и α- иононовых колец (синтез β- и α-каротинов) соответственно (Cunningham et al., 1996). При добавлении кето-группы в одно кольцо β-каротина образуется эхиненон, а при добавлении в оба кольца – кантаксантин, который является предшественником астаксантина. Ниже приведена схема биосинтеза астаксантина (рис. </w:t>
      </w:r>
      <w:r w:rsidR="00FD7544" w:rsidRPr="008B2E9A">
        <w:t>2</w:t>
      </w:r>
      <w:r w:rsidRPr="002F5BE8">
        <w:t xml:space="preserve">). </w:t>
      </w:r>
    </w:p>
    <w:p w14:paraId="4BF6B541" w14:textId="721EC803" w:rsidR="00806A53" w:rsidRPr="002F5BE8" w:rsidRDefault="00806A53" w:rsidP="008B2E9A">
      <w:pPr>
        <w:spacing w:line="276" w:lineRule="auto"/>
        <w:jc w:val="center"/>
      </w:pPr>
      <w:r w:rsidRPr="00806A53">
        <w:lastRenderedPageBreak/>
        <w:fldChar w:fldCharType="begin"/>
      </w:r>
      <w:r w:rsidR="00D6602C">
        <w:instrText xml:space="preserve"> INCLUDEPICTURE "C:\\var\\folders\\_1\\hdm6zz394rsgp7q07235ydn80000gn\\T\\com.microsoft.Word\\WebArchiveCopyPasteTempFiles\\page15image33686128" \* MERGEFORMAT </w:instrText>
      </w:r>
      <w:r w:rsidRPr="00806A53">
        <w:fldChar w:fldCharType="separate"/>
      </w:r>
      <w:r w:rsidRPr="008B2E9A">
        <w:rPr>
          <w:noProof/>
        </w:rPr>
        <w:drawing>
          <wp:inline distT="0" distB="0" distL="0" distR="0" wp14:anchorId="10FDD68C" wp14:editId="19C59430">
            <wp:extent cx="4376781" cy="3965418"/>
            <wp:effectExtent l="0" t="0" r="5080" b="0"/>
            <wp:docPr id="7" name="Рисунок 7" descr="page15image33686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15image33686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86" cy="398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A53">
        <w:fldChar w:fldCharType="end"/>
      </w:r>
    </w:p>
    <w:p w14:paraId="139224EA" w14:textId="0B36F338" w:rsidR="002F5BE8" w:rsidRPr="002F5BE8" w:rsidRDefault="002F5BE8" w:rsidP="008B2E9A">
      <w:pPr>
        <w:spacing w:before="100" w:beforeAutospacing="1" w:after="100" w:afterAutospacing="1" w:line="276" w:lineRule="auto"/>
      </w:pPr>
      <w:r w:rsidRPr="002F5BE8">
        <w:t xml:space="preserve">Рис. </w:t>
      </w:r>
      <w:r w:rsidR="00FD7544" w:rsidRPr="008B2E9A">
        <w:t>2</w:t>
      </w:r>
      <w:r w:rsidRPr="002F5BE8">
        <w:t xml:space="preserve">. Пути синтеза астаксантина из β-каротина (Lotan et al., 1995). Около стрелок указаны ферменты: BKT – β-каротинкетолаза CrtR-b – β- каротингидроксилаза. </w:t>
      </w:r>
    </w:p>
    <w:p w14:paraId="689EE3F2" w14:textId="1F14299A" w:rsidR="002F5BE8" w:rsidRPr="002F5BE8" w:rsidRDefault="002F5BE8" w:rsidP="008B2E9A">
      <w:pPr>
        <w:pStyle w:val="2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_Toc101480714"/>
      <w:r w:rsidRPr="002F5B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1.3. Вторичные каротиноиды и их значение для биотехнологии</w:t>
      </w:r>
      <w:bookmarkEnd w:id="4"/>
      <w:r w:rsidRPr="002F5B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949E2E4" w14:textId="6E8EDD9D" w:rsidR="00806A53" w:rsidRPr="008B2E9A" w:rsidRDefault="002F5BE8" w:rsidP="002E6935">
      <w:pPr>
        <w:spacing w:before="100" w:beforeAutospacing="1" w:after="100" w:afterAutospacing="1" w:line="276" w:lineRule="auto"/>
        <w:ind w:firstLine="567"/>
        <w:jc w:val="both"/>
        <w:rPr>
          <w:shd w:val="clear" w:color="auto" w:fill="FFFFFF"/>
        </w:rPr>
      </w:pPr>
      <w:r w:rsidRPr="002F5BE8">
        <w:rPr>
          <w:shd w:val="clear" w:color="auto" w:fill="FFFFFF"/>
        </w:rPr>
        <w:t xml:space="preserve">Свободные радикалы и активные формы кислорода (АФК) образуются в организме при нормальном метаболизме, но стрессы, загрязнение воздуха, воздействие различных химикатов и ультрафиолета могут спровоцировать увеличение уровня окислителей. Свободные радикалы могут вызывать окислительное повреждение ДНК, белков и липидных мембран, что может являться причиной старения, атерогенеза и канцерогенеза (Papas, 2019). </w:t>
      </w:r>
    </w:p>
    <w:p w14:paraId="79D8B20A" w14:textId="6C6B1FBD" w:rsidR="00591D6C" w:rsidRPr="008B2E9A" w:rsidRDefault="00591D6C" w:rsidP="002E6935">
      <w:pPr>
        <w:spacing w:before="100" w:beforeAutospacing="1" w:after="100" w:afterAutospacing="1" w:line="276" w:lineRule="auto"/>
        <w:ind w:firstLine="567"/>
        <w:jc w:val="both"/>
      </w:pPr>
      <w:r w:rsidRPr="008B2E9A">
        <w:rPr>
          <w:shd w:val="clear" w:color="auto" w:fill="FFFFFF"/>
        </w:rPr>
        <w:t>Каротиноиды обладают антиоксидантным действием, что и обуславливает их полезные свойства. Согласно исследованиям, потребление пищи, богатой каротиноидами, способно предотвратить возникновение некоторых хронических заболеваний</w:t>
      </w:r>
      <w:r w:rsidR="005945CD" w:rsidRPr="008B2E9A">
        <w:rPr>
          <w:shd w:val="clear" w:color="auto" w:fill="FFFFFF"/>
        </w:rPr>
        <w:t xml:space="preserve"> (</w:t>
      </w:r>
      <w:r w:rsidR="005945CD" w:rsidRPr="008B2E9A">
        <w:rPr>
          <w:color w:val="222222"/>
          <w:shd w:val="clear" w:color="auto" w:fill="FFFFFF"/>
          <w:lang w:val="es-ES"/>
        </w:rPr>
        <w:t>Mares</w:t>
      </w:r>
      <w:r w:rsidR="005945CD" w:rsidRPr="008B2E9A">
        <w:rPr>
          <w:color w:val="222222"/>
          <w:shd w:val="clear" w:color="auto" w:fill="FFFFFF"/>
        </w:rPr>
        <w:t>-</w:t>
      </w:r>
      <w:r w:rsidR="005945CD" w:rsidRPr="008B2E9A">
        <w:rPr>
          <w:color w:val="222222"/>
          <w:shd w:val="clear" w:color="auto" w:fill="FFFFFF"/>
          <w:lang w:val="es-ES"/>
        </w:rPr>
        <w:t>Perlman</w:t>
      </w:r>
      <w:r w:rsidR="005945CD" w:rsidRPr="008B2E9A">
        <w:rPr>
          <w:color w:val="222222"/>
          <w:shd w:val="clear" w:color="auto" w:fill="FFFFFF"/>
        </w:rPr>
        <w:t xml:space="preserve"> </w:t>
      </w:r>
      <w:r w:rsidR="005945CD" w:rsidRPr="008B2E9A">
        <w:rPr>
          <w:color w:val="222222"/>
          <w:shd w:val="clear" w:color="auto" w:fill="FFFFFF"/>
          <w:lang w:val="es-ES"/>
        </w:rPr>
        <w:t>et</w:t>
      </w:r>
      <w:r w:rsidR="005945CD" w:rsidRPr="008B2E9A">
        <w:rPr>
          <w:color w:val="222222"/>
          <w:shd w:val="clear" w:color="auto" w:fill="FFFFFF"/>
        </w:rPr>
        <w:t xml:space="preserve"> </w:t>
      </w:r>
      <w:r w:rsidR="005945CD" w:rsidRPr="008B2E9A">
        <w:rPr>
          <w:color w:val="222222"/>
          <w:shd w:val="clear" w:color="auto" w:fill="FFFFFF"/>
          <w:lang w:val="es-ES"/>
        </w:rPr>
        <w:t>al</w:t>
      </w:r>
      <w:r w:rsidR="00B9756F" w:rsidRPr="008B2E9A">
        <w:rPr>
          <w:color w:val="222222"/>
          <w:shd w:val="clear" w:color="auto" w:fill="FFFFFF"/>
        </w:rPr>
        <w:t>., 2002</w:t>
      </w:r>
      <w:r w:rsidR="005945CD" w:rsidRPr="008B2E9A">
        <w:rPr>
          <w:shd w:val="clear" w:color="auto" w:fill="FFFFFF"/>
        </w:rPr>
        <w:t>)</w:t>
      </w:r>
      <w:r w:rsidRPr="008B2E9A">
        <w:rPr>
          <w:shd w:val="clear" w:color="auto" w:fill="FFFFFF"/>
        </w:rPr>
        <w:t xml:space="preserve"> и определенных видов рака</w:t>
      </w:r>
      <w:r w:rsidR="00B9756F" w:rsidRPr="008B2E9A">
        <w:rPr>
          <w:shd w:val="clear" w:color="auto" w:fill="FFFFFF"/>
        </w:rPr>
        <w:t xml:space="preserve"> (</w:t>
      </w:r>
      <w:r w:rsidR="00B9756F" w:rsidRPr="008B2E9A">
        <w:rPr>
          <w:shd w:val="clear" w:color="auto" w:fill="FFFFFF"/>
          <w:lang w:val="en-US"/>
        </w:rPr>
        <w:t>Giovannucci</w:t>
      </w:r>
      <w:r w:rsidR="00B9756F" w:rsidRPr="008B2E9A">
        <w:rPr>
          <w:shd w:val="clear" w:color="auto" w:fill="FFFFFF"/>
        </w:rPr>
        <w:t>, 2002)</w:t>
      </w:r>
    </w:p>
    <w:p w14:paraId="11BAF9AC" w14:textId="77777777" w:rsidR="00806A53" w:rsidRPr="008B2E9A" w:rsidRDefault="002F5BE8" w:rsidP="002E6935">
      <w:pPr>
        <w:spacing w:before="100" w:beforeAutospacing="1" w:after="100" w:afterAutospacing="1" w:line="276" w:lineRule="auto"/>
        <w:ind w:firstLine="567"/>
        <w:jc w:val="both"/>
      </w:pPr>
      <w:r w:rsidRPr="002F5BE8">
        <w:t>Основными вторичными каротиноидами, используемыми в биотехнологии являются астаксантин и β-каротин (</w:t>
      </w:r>
      <w:r w:rsidRPr="002F5BE8">
        <w:rPr>
          <w:color w:val="212121"/>
          <w:shd w:val="clear" w:color="auto" w:fill="FFFFFF"/>
        </w:rPr>
        <w:t>Rodriguez-Concepcion, 2018</w:t>
      </w:r>
      <w:r w:rsidRPr="002F5BE8">
        <w:t xml:space="preserve">). </w:t>
      </w:r>
    </w:p>
    <w:p w14:paraId="3FDEACD8" w14:textId="77777777" w:rsidR="00E07C4D" w:rsidRPr="008B2E9A" w:rsidRDefault="002F5BE8" w:rsidP="002E6935">
      <w:pPr>
        <w:spacing w:before="100" w:beforeAutospacing="1" w:after="100" w:afterAutospacing="1" w:line="276" w:lineRule="auto"/>
        <w:ind w:firstLine="567"/>
        <w:jc w:val="both"/>
      </w:pPr>
      <w:r w:rsidRPr="002F5BE8">
        <w:t xml:space="preserve">Астаксантин активно используется в различных отраслях промышленности: косметической, пищевой и кормовой, так как данный каротиноид обладает антиоксидантными и противовоспалительными свойствами. Животные не могут синтезировать астаксантин, поэтому единственный способ получения данного вещества – через пищу. Для млекопитающих астаксантин не обладает провитаминной активностью, </w:t>
      </w:r>
      <w:r w:rsidRPr="002F5BE8">
        <w:lastRenderedPageBreak/>
        <w:t xml:space="preserve">они не способны превращать его в витамин А. </w:t>
      </w:r>
      <w:r w:rsidRPr="002F5BE8">
        <w:rPr>
          <w:shd w:val="clear" w:color="auto" w:fill="FFFFFF"/>
        </w:rPr>
        <w:t xml:space="preserve">Согласно исследованиям, антиоксидантные свойства астаксантина также проявляются в защите организма от фотоокисления, рака и язвы желудка, кроме того, данный каротиноид поддерживает работу печени, сердца и предстательной железы </w:t>
      </w:r>
      <w:r w:rsidRPr="002F5BE8">
        <w:t xml:space="preserve">(Guerin et al., 2003). </w:t>
      </w:r>
    </w:p>
    <w:p w14:paraId="392C681E" w14:textId="0548EEF4" w:rsidR="00E07C4D" w:rsidRPr="008B2E9A" w:rsidRDefault="002F5BE8" w:rsidP="002E6935">
      <w:pPr>
        <w:spacing w:before="100" w:beforeAutospacing="1" w:after="100" w:afterAutospacing="1" w:line="276" w:lineRule="auto"/>
        <w:ind w:firstLine="567"/>
        <w:jc w:val="both"/>
      </w:pPr>
      <w:r w:rsidRPr="002F5BE8">
        <w:t>Каротиноид β-каротин также имеет широкое применение: в пищевой</w:t>
      </w:r>
      <w:r w:rsidR="00E07C4D" w:rsidRPr="008B2E9A">
        <w:t xml:space="preserve"> </w:t>
      </w:r>
      <w:r w:rsidRPr="002F5BE8">
        <w:t>промышленности в качестве красителя, компонента БАДов и провитамина А, в кормовой промышленности и для производства косметических средств (</w:t>
      </w:r>
      <w:r w:rsidRPr="002F5BE8">
        <w:rPr>
          <w:shd w:val="clear" w:color="auto" w:fill="FFFFFF"/>
        </w:rPr>
        <w:t>Solovchenko, Chekanov, 2014</w:t>
      </w:r>
      <w:r w:rsidRPr="002F5BE8">
        <w:t xml:space="preserve">). </w:t>
      </w:r>
    </w:p>
    <w:p w14:paraId="550BD018" w14:textId="4F136705" w:rsidR="000272BD" w:rsidRPr="008B2E9A" w:rsidRDefault="000272BD" w:rsidP="008B2E9A">
      <w:pPr>
        <w:pStyle w:val="1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101480715"/>
      <w:r w:rsidRP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П</w:t>
      </w:r>
      <w:r w:rsidR="00206167" w:rsidRP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олучение</w:t>
      </w:r>
      <w:r w:rsidRP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каротиноидов</w:t>
      </w:r>
      <w:bookmarkEnd w:id="5"/>
    </w:p>
    <w:p w14:paraId="6AAE494B" w14:textId="11355A1C" w:rsidR="000272BD" w:rsidRPr="008B2E9A" w:rsidRDefault="000272BD" w:rsidP="008B2E9A">
      <w:pPr>
        <w:pStyle w:val="2"/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101480716"/>
      <w:r w:rsidRP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2.1. Химический синтез каротиноидов</w:t>
      </w:r>
      <w:bookmarkEnd w:id="6"/>
    </w:p>
    <w:p w14:paraId="308B821D" w14:textId="625F375E" w:rsidR="00E07C4D" w:rsidRPr="008B2E9A" w:rsidRDefault="000272BD" w:rsidP="002E6935">
      <w:pPr>
        <w:spacing w:before="100" w:beforeAutospacing="1" w:after="100" w:afterAutospacing="1" w:line="276" w:lineRule="auto"/>
        <w:ind w:firstLine="567"/>
        <w:jc w:val="both"/>
      </w:pPr>
      <w:r w:rsidRPr="008B2E9A">
        <w:t>Х</w:t>
      </w:r>
      <w:r w:rsidR="002F5BE8" w:rsidRPr="002F5BE8">
        <w:t>имический синтез каротиноидов имеет ряд недостатков, связанных со сложной очисткой от стереоизомеров и используемого катализатора, а также низкой биологической активностью</w:t>
      </w:r>
      <w:r w:rsidR="00206167" w:rsidRPr="008B2E9A">
        <w:t xml:space="preserve">, биодоступностью </w:t>
      </w:r>
      <w:r w:rsidR="002F5BE8" w:rsidRPr="002F5BE8">
        <w:t>полученного продукта</w:t>
      </w:r>
      <w:r w:rsidRPr="008B2E9A">
        <w:t xml:space="preserve"> и маленьким выходом</w:t>
      </w:r>
      <w:r w:rsidR="00206167" w:rsidRPr="008B2E9A">
        <w:t xml:space="preserve"> </w:t>
      </w:r>
      <w:r w:rsidR="002F5BE8" w:rsidRPr="002F5BE8">
        <w:t>(Solovchenko, Chekanov, 2014</w:t>
      </w:r>
      <w:r w:rsidR="00206167" w:rsidRPr="008B2E9A">
        <w:t xml:space="preserve">; </w:t>
      </w:r>
      <w:r w:rsidR="00206167" w:rsidRPr="008B2E9A">
        <w:rPr>
          <w:lang w:val="en-US"/>
        </w:rPr>
        <w:t>Ben</w:t>
      </w:r>
      <w:r w:rsidR="00206167" w:rsidRPr="008B2E9A">
        <w:t>-</w:t>
      </w:r>
      <w:r w:rsidR="00206167" w:rsidRPr="008B2E9A">
        <w:rPr>
          <w:lang w:val="en-US"/>
        </w:rPr>
        <w:t>Amotz</w:t>
      </w:r>
      <w:r w:rsidR="00206167" w:rsidRPr="008B2E9A">
        <w:t xml:space="preserve">, </w:t>
      </w:r>
      <w:r w:rsidR="00206167" w:rsidRPr="008B2E9A">
        <w:rPr>
          <w:lang w:val="en-US"/>
        </w:rPr>
        <w:t>Levy</w:t>
      </w:r>
      <w:r w:rsidR="00206167" w:rsidRPr="008B2E9A">
        <w:t>, 1996</w:t>
      </w:r>
      <w:r w:rsidR="002F5BE8" w:rsidRPr="002F5BE8">
        <w:t>).</w:t>
      </w:r>
      <w:r w:rsidR="00206167" w:rsidRPr="008B2E9A">
        <w:t xml:space="preserve"> Кроме того, химические производства могут наносить вред окружающей среде (неметаболизируемые отходы производства).</w:t>
      </w:r>
    </w:p>
    <w:p w14:paraId="7E886DE1" w14:textId="79DBFE77" w:rsidR="000272BD" w:rsidRPr="008B2E9A" w:rsidRDefault="000272BD" w:rsidP="008B2E9A">
      <w:pPr>
        <w:pStyle w:val="2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101480717"/>
      <w:r w:rsidRP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2.2. Биосинтез каротиноидов</w:t>
      </w:r>
      <w:bookmarkEnd w:id="7"/>
    </w:p>
    <w:p w14:paraId="07BE1BF6" w14:textId="65751E0D" w:rsidR="00206167" w:rsidRPr="008B2E9A" w:rsidRDefault="00206167" w:rsidP="008B2E9A">
      <w:pPr>
        <w:pStyle w:val="3"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8" w:name="_Toc101480718"/>
      <w:r w:rsidRPr="008B2E9A">
        <w:rPr>
          <w:rFonts w:ascii="Times New Roman" w:hAnsi="Times New Roman" w:cs="Times New Roman"/>
          <w:b/>
          <w:bCs/>
          <w:color w:val="000000" w:themeColor="text1"/>
        </w:rPr>
        <w:t>2.2.1. Высшие растения</w:t>
      </w:r>
      <w:bookmarkEnd w:id="8"/>
    </w:p>
    <w:p w14:paraId="4F43849C" w14:textId="590EBC3A" w:rsidR="000272BD" w:rsidRPr="008B2E9A" w:rsidRDefault="00206167" w:rsidP="002E6935">
      <w:pPr>
        <w:spacing w:before="100" w:beforeAutospacing="1" w:after="100" w:afterAutospacing="1" w:line="276" w:lineRule="auto"/>
        <w:ind w:firstLine="567"/>
        <w:jc w:val="both"/>
      </w:pPr>
      <w:r w:rsidRPr="008B2E9A">
        <w:t>Каротиноиды оказывают множество положительных эффектов на организм человека и животных, поэтому являются ценными веществами. Первоначально их получали путем экстракции из продуктов высших растений, таких как корнеплоды моркови и пальмовое масло (</w:t>
      </w:r>
      <w:r w:rsidRPr="008B2E9A">
        <w:rPr>
          <w:lang w:val="en-US"/>
        </w:rPr>
        <w:t>Tuman</w:t>
      </w:r>
      <w:r w:rsidRPr="008B2E9A">
        <w:t>, 1997). Далее после выяснения путей биосинтеза каротиноидов и открытия ферментов, осуществляющих синтез данных веществ, при помощи метаболитической и генной инженерии были получены трансгенные растения с повышенной способностью синтезировать каротиноиды (</w:t>
      </w:r>
      <w:r w:rsidRPr="008B2E9A">
        <w:rPr>
          <w:lang w:val="en-US"/>
        </w:rPr>
        <w:t>Fraser</w:t>
      </w:r>
      <w:r w:rsidRPr="008B2E9A">
        <w:t xml:space="preserve">, </w:t>
      </w:r>
      <w:r w:rsidRPr="008B2E9A">
        <w:rPr>
          <w:lang w:val="en-US"/>
        </w:rPr>
        <w:t>Bramley</w:t>
      </w:r>
      <w:r w:rsidRPr="008B2E9A">
        <w:t>, 2004). Однако промышленные производства каротиноидов из высших растений имеют явные недостатки: длительный процесс роста биомассы, относительно низкий выход целевого продукта, необходимость больших площадей почвы для проращивания растительных организмов. В связи с этими трудностями необходимо рассмотреть альтернативные варианты промышленного синтеза каротиноидов.</w:t>
      </w:r>
    </w:p>
    <w:p w14:paraId="2557DF4E" w14:textId="40641E3F" w:rsidR="00206167" w:rsidRPr="008B2E9A" w:rsidRDefault="00206167" w:rsidP="008B2E9A">
      <w:pPr>
        <w:pStyle w:val="3"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9" w:name="_Toc101480719"/>
      <w:r w:rsidRPr="008B2E9A">
        <w:rPr>
          <w:rFonts w:ascii="Times New Roman" w:hAnsi="Times New Roman" w:cs="Times New Roman"/>
          <w:b/>
          <w:bCs/>
          <w:color w:val="000000" w:themeColor="text1"/>
        </w:rPr>
        <w:t>2.2.2. Бактерии</w:t>
      </w:r>
      <w:bookmarkEnd w:id="9"/>
    </w:p>
    <w:p w14:paraId="4FCCB867" w14:textId="568BDE9A" w:rsidR="00206167" w:rsidRPr="008B2E9A" w:rsidRDefault="00206167" w:rsidP="002E6935">
      <w:pPr>
        <w:spacing w:before="100" w:beforeAutospacing="1" w:after="100" w:afterAutospacing="1" w:line="276" w:lineRule="auto"/>
        <w:ind w:firstLine="567"/>
        <w:jc w:val="both"/>
      </w:pPr>
      <w:r w:rsidRPr="008B2E9A">
        <w:t>Для про</w:t>
      </w:r>
      <w:r w:rsidR="009836A8" w:rsidRPr="008B2E9A">
        <w:t>дукции</w:t>
      </w:r>
      <w:r w:rsidRPr="008B2E9A">
        <w:t xml:space="preserve"> каротиноидов в бактерию </w:t>
      </w:r>
      <w:r w:rsidRPr="008B2E9A">
        <w:rPr>
          <w:i/>
          <w:iCs/>
          <w:lang w:val="en-US"/>
        </w:rPr>
        <w:t>Escherichia</w:t>
      </w:r>
      <w:r w:rsidRPr="008B2E9A">
        <w:rPr>
          <w:i/>
          <w:iCs/>
        </w:rPr>
        <w:t xml:space="preserve"> </w:t>
      </w:r>
      <w:r w:rsidRPr="008B2E9A">
        <w:rPr>
          <w:i/>
          <w:iCs/>
          <w:lang w:val="en-US"/>
        </w:rPr>
        <w:t>coli</w:t>
      </w:r>
      <w:r w:rsidRPr="008B2E9A">
        <w:rPr>
          <w:i/>
          <w:iCs/>
        </w:rPr>
        <w:t xml:space="preserve"> </w:t>
      </w:r>
      <w:r w:rsidRPr="008B2E9A">
        <w:t xml:space="preserve">были интегрированы гены, белки которых участвуют в процессе синтеза каротиноидов. Были достигнуты следующие значения выхода целевых продуктов в расчете на сухую массу: </w:t>
      </w:r>
      <w:r w:rsidRPr="008B2E9A">
        <w:sym w:font="Symbol" w:char="F062"/>
      </w:r>
      <w:r w:rsidRPr="008B2E9A">
        <w:t>-каротин – 6 мг/г, астаксантин – 1,4 мг/г и ликопин – 30 мг/г (</w:t>
      </w:r>
      <w:r w:rsidRPr="008B2E9A">
        <w:rPr>
          <w:lang w:val="en-US"/>
        </w:rPr>
        <w:t>Sandman</w:t>
      </w:r>
      <w:r w:rsidRPr="008B2E9A">
        <w:t>, 2014).</w:t>
      </w:r>
    </w:p>
    <w:p w14:paraId="2422873A" w14:textId="1335B593" w:rsidR="00206167" w:rsidRPr="008B2E9A" w:rsidRDefault="00206167" w:rsidP="008B2E9A">
      <w:pPr>
        <w:pStyle w:val="3"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10" w:name="_Toc101480720"/>
      <w:r w:rsidRPr="00B447B7">
        <w:rPr>
          <w:rFonts w:ascii="Times New Roman" w:hAnsi="Times New Roman" w:cs="Times New Roman"/>
          <w:b/>
          <w:bCs/>
          <w:color w:val="000000" w:themeColor="text1"/>
        </w:rPr>
        <w:t xml:space="preserve">2.2.3. </w:t>
      </w:r>
      <w:r w:rsidRPr="008B2E9A">
        <w:rPr>
          <w:rFonts w:ascii="Times New Roman" w:hAnsi="Times New Roman" w:cs="Times New Roman"/>
          <w:b/>
          <w:bCs/>
          <w:color w:val="000000" w:themeColor="text1"/>
        </w:rPr>
        <w:t>Грибы</w:t>
      </w:r>
      <w:bookmarkEnd w:id="10"/>
    </w:p>
    <w:p w14:paraId="0E838A31" w14:textId="33AD5BE4" w:rsidR="00206167" w:rsidRPr="008B2E9A" w:rsidRDefault="00206167" w:rsidP="002E6935">
      <w:pPr>
        <w:spacing w:before="100" w:beforeAutospacing="1" w:after="100" w:afterAutospacing="1" w:line="276" w:lineRule="auto"/>
        <w:ind w:firstLine="567"/>
        <w:jc w:val="both"/>
      </w:pPr>
      <w:r w:rsidRPr="008B2E9A">
        <w:t xml:space="preserve">Для грибов были предприняты аналогичные попытки интеграции генов, </w:t>
      </w:r>
      <w:r w:rsidR="009836A8" w:rsidRPr="008B2E9A">
        <w:t xml:space="preserve">белки </w:t>
      </w:r>
      <w:r w:rsidRPr="008B2E9A">
        <w:t xml:space="preserve">которых участвуют в биосинтезе каротиноидов. Например, для </w:t>
      </w:r>
      <w:r w:rsidRPr="008B2E9A">
        <w:rPr>
          <w:i/>
          <w:iCs/>
          <w:lang w:val="en-US"/>
        </w:rPr>
        <w:t>Candida</w:t>
      </w:r>
      <w:r w:rsidRPr="008B2E9A">
        <w:rPr>
          <w:i/>
          <w:iCs/>
        </w:rPr>
        <w:t xml:space="preserve"> </w:t>
      </w:r>
      <w:r w:rsidRPr="008B2E9A">
        <w:rPr>
          <w:i/>
          <w:iCs/>
          <w:lang w:val="en-US"/>
        </w:rPr>
        <w:t>utilis</w:t>
      </w:r>
      <w:r w:rsidRPr="008B2E9A">
        <w:t xml:space="preserve"> были </w:t>
      </w:r>
      <w:r w:rsidRPr="008B2E9A">
        <w:lastRenderedPageBreak/>
        <w:t xml:space="preserve">получены следующие результаты (выход продукта в расчете на сухую массу): ликопин – 7,8 мг/г и </w:t>
      </w:r>
      <w:r w:rsidRPr="008B2E9A">
        <w:sym w:font="Symbol" w:char="F062"/>
      </w:r>
      <w:r w:rsidRPr="008B2E9A">
        <w:t>-каротин – 5,9 мг/г (</w:t>
      </w:r>
      <w:r w:rsidRPr="008B2E9A">
        <w:rPr>
          <w:lang w:val="en-US"/>
        </w:rPr>
        <w:t>Shimada</w:t>
      </w:r>
      <w:r w:rsidRPr="008B2E9A">
        <w:t xml:space="preserve"> </w:t>
      </w:r>
      <w:r w:rsidRPr="008B2E9A">
        <w:rPr>
          <w:lang w:val="en-US"/>
        </w:rPr>
        <w:t>et</w:t>
      </w:r>
      <w:r w:rsidRPr="008B2E9A">
        <w:t xml:space="preserve"> </w:t>
      </w:r>
      <w:r w:rsidRPr="008B2E9A">
        <w:rPr>
          <w:lang w:val="en-US"/>
        </w:rPr>
        <w:t>al</w:t>
      </w:r>
      <w:r w:rsidRPr="008B2E9A">
        <w:t>., 1998).</w:t>
      </w:r>
    </w:p>
    <w:p w14:paraId="1A21E7F0" w14:textId="3A4C1105" w:rsidR="00206167" w:rsidRPr="008B2E9A" w:rsidRDefault="00206167" w:rsidP="008B2E9A">
      <w:pPr>
        <w:pStyle w:val="3"/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11" w:name="_Toc101480721"/>
      <w:r w:rsidRPr="008B2E9A">
        <w:rPr>
          <w:rFonts w:ascii="Times New Roman" w:hAnsi="Times New Roman" w:cs="Times New Roman"/>
          <w:b/>
          <w:bCs/>
          <w:color w:val="000000" w:themeColor="text1"/>
        </w:rPr>
        <w:t>2.2.4. Микроводоросли</w:t>
      </w:r>
      <w:bookmarkEnd w:id="11"/>
    </w:p>
    <w:p w14:paraId="36A288E1" w14:textId="4D45A142" w:rsidR="001A070A" w:rsidRPr="008B2E9A" w:rsidRDefault="002F5BE8" w:rsidP="002E6935">
      <w:pPr>
        <w:spacing w:before="100" w:beforeAutospacing="1" w:after="100" w:afterAutospacing="1" w:line="276" w:lineRule="auto"/>
        <w:ind w:firstLine="567"/>
        <w:jc w:val="both"/>
      </w:pPr>
      <w:r w:rsidRPr="002F5BE8">
        <w:t xml:space="preserve">Каротиногенные микроводоросли – оксигенные фототрофные организмы, для которых характерно накопление большого количества каротиноидов внутри клетки. Обычно данные организмы способны существовать в условиях экстремальной температуры, дефицита питательных веществ и избыточного освещения (Solovchenko, 2013; Solovchenko, Chekanov, 2014; Chekanov et al., 2014; Kublanovskaya et al., 2020). Наиболее интересны для биотехнологии микроводоросли, накапливающие вторичные каротиноиды, так как первичные могут накапливаться только в определенном соотношении к другим фотосинтетическим пигментам, в то время как накопление вторичных не находится под контролем фотосинтетического аппарата клетки и может достигать до 6% от сухой массы клеток (Li et al., 2011). Примерами таких организмов являются </w:t>
      </w:r>
      <w:r w:rsidRPr="002F5BE8">
        <w:rPr>
          <w:i/>
          <w:iCs/>
        </w:rPr>
        <w:t xml:space="preserve">Dunaliella salina </w:t>
      </w:r>
      <w:r w:rsidRPr="002F5BE8">
        <w:t xml:space="preserve">(продуцент β-каротин) и </w:t>
      </w:r>
      <w:r w:rsidRPr="002F5BE8">
        <w:rPr>
          <w:i/>
          <w:iCs/>
        </w:rPr>
        <w:t xml:space="preserve">Haematococcus lacustris </w:t>
      </w:r>
      <w:r w:rsidRPr="002F5BE8">
        <w:t xml:space="preserve">(продуцент астаксантина) (Borowitzka, Borowitzka, 1990; Boussiba, </w:t>
      </w:r>
      <w:r w:rsidRPr="002F5BE8">
        <w:rPr>
          <w:shd w:val="clear" w:color="auto" w:fill="FFFFFF"/>
        </w:rPr>
        <w:t xml:space="preserve">Vonshak, </w:t>
      </w:r>
      <w:r w:rsidRPr="002F5BE8">
        <w:t xml:space="preserve">1991). </w:t>
      </w:r>
    </w:p>
    <w:p w14:paraId="03482D08" w14:textId="68CD86EC" w:rsidR="00206167" w:rsidRPr="008B2E9A" w:rsidRDefault="00206167" w:rsidP="008B2E9A">
      <w:pPr>
        <w:pStyle w:val="1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2" w:name="_Toc101480722"/>
      <w:r w:rsidRP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Биотехнология каротиногенных микроводорослей</w:t>
      </w:r>
      <w:bookmarkEnd w:id="12"/>
    </w:p>
    <w:p w14:paraId="2FBDF888" w14:textId="4CC3F330" w:rsidR="009836A8" w:rsidRPr="008B2E9A" w:rsidRDefault="009836A8" w:rsidP="008B2E9A">
      <w:pPr>
        <w:pStyle w:val="2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3" w:name="_Toc101480723"/>
      <w:r w:rsidRP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3.1. Особенности биосинтеза каротиноидов у микроводорослей</w:t>
      </w:r>
      <w:bookmarkEnd w:id="13"/>
    </w:p>
    <w:p w14:paraId="145549BD" w14:textId="1DE35CD2" w:rsidR="009836A8" w:rsidRPr="008B2E9A" w:rsidRDefault="009836A8" w:rsidP="002E6935">
      <w:pPr>
        <w:spacing w:before="100" w:beforeAutospacing="1" w:after="100" w:afterAutospacing="1" w:line="276" w:lineRule="auto"/>
        <w:ind w:firstLine="567"/>
        <w:jc w:val="both"/>
      </w:pPr>
      <w:r w:rsidRPr="008B2E9A">
        <w:t xml:space="preserve">Как уже было сказано раннее, каротиноиды микроводорослей разделяются на первичные и вторичные. Соответственно, для оптимизации их синтеза требуются различные условия. Так как первичные каротиноиды связаны с ФСА, для их накопления необходимы условия оптимальной освещенности, благоприятные условия для роста микроводоросли: наличие необходимых макро- и микроэлементов, питательных веществ, возможно применение мягких стрессовых условий, не нарушающих рост культуры и способствующих </w:t>
      </w:r>
      <w:r w:rsidR="008B2E9A">
        <w:t xml:space="preserve">ее </w:t>
      </w:r>
      <w:r w:rsidRPr="008B2E9A">
        <w:t xml:space="preserve">адаптации </w:t>
      </w:r>
      <w:r w:rsidR="008B2E9A">
        <w:t>при</w:t>
      </w:r>
      <w:r w:rsidRPr="008B2E9A">
        <w:t xml:space="preserve"> помощ</w:t>
      </w:r>
      <w:r w:rsidR="008B2E9A">
        <w:t>и</w:t>
      </w:r>
      <w:r w:rsidRPr="008B2E9A">
        <w:t xml:space="preserve"> увеличения белков ФСА, в том числе и связанных с ними первичных каротиноидов (</w:t>
      </w:r>
      <w:r w:rsidRPr="008B2E9A">
        <w:rPr>
          <w:lang w:val="en-US"/>
        </w:rPr>
        <w:t>Solovchenko</w:t>
      </w:r>
      <w:r w:rsidRPr="008B2E9A">
        <w:t xml:space="preserve">, </w:t>
      </w:r>
      <w:r w:rsidRPr="008B2E9A">
        <w:rPr>
          <w:lang w:val="en-US"/>
        </w:rPr>
        <w:t>Chekanov</w:t>
      </w:r>
      <w:r w:rsidRPr="008B2E9A">
        <w:t>, 2014).</w:t>
      </w:r>
    </w:p>
    <w:p w14:paraId="3FD5ED47" w14:textId="4A1395C0" w:rsidR="009836A8" w:rsidRPr="008B2E9A" w:rsidRDefault="009836A8" w:rsidP="002E6935">
      <w:pPr>
        <w:spacing w:before="100" w:beforeAutospacing="1" w:after="100" w:afterAutospacing="1" w:line="276" w:lineRule="auto"/>
        <w:ind w:firstLine="567"/>
        <w:jc w:val="both"/>
      </w:pPr>
      <w:r w:rsidRPr="008B2E9A">
        <w:t xml:space="preserve">Биосинтез вторичных каротиноидов имеет другие особенности. Как правило, накопление данных соединений связано с различными стрессовыми факторами, которые негативно влияют на рост культуры. Например, высокая освещенность положительно сказывается на накопление таких каротиноидов, как астаксантин и </w:t>
      </w:r>
      <w:r w:rsidRPr="008B2E9A">
        <w:sym w:font="Symbol" w:char="F062"/>
      </w:r>
      <w:r w:rsidRPr="008B2E9A">
        <w:t>-каротин (с добавлением УФ), недостаток макроэлементов (азот и фосфор), осмотический стресс (повышение концентрации солей), субоптимальная температура при высокой освещенности, добавление источников органического углерода (для миксотрофных микроводорослей) также способствуют накоплению вторичных каротиноидов (</w:t>
      </w:r>
      <w:r w:rsidRPr="008B2E9A">
        <w:rPr>
          <w:lang w:val="en-US"/>
        </w:rPr>
        <w:t>Solovchenko</w:t>
      </w:r>
      <w:r w:rsidRPr="008B2E9A">
        <w:t xml:space="preserve">, </w:t>
      </w:r>
      <w:r w:rsidRPr="008B2E9A">
        <w:rPr>
          <w:lang w:val="en-US"/>
        </w:rPr>
        <w:t>Chekanov</w:t>
      </w:r>
      <w:r w:rsidRPr="008B2E9A">
        <w:t>, 2014). Также важно учитывать, что каротиногенез сопряжен с биосинтезом липидов, так как каротиноиды являются жирорастворимыми соединениями и накапливаются в олеосомах.</w:t>
      </w:r>
    </w:p>
    <w:p w14:paraId="7ADE84EC" w14:textId="5B9C0661" w:rsidR="009836A8" w:rsidRPr="008B2E9A" w:rsidRDefault="009836A8" w:rsidP="002E6935">
      <w:pPr>
        <w:spacing w:before="100" w:beforeAutospacing="1" w:after="100" w:afterAutospacing="1" w:line="276" w:lineRule="auto"/>
        <w:ind w:firstLine="567"/>
        <w:jc w:val="both"/>
      </w:pPr>
      <w:r w:rsidRPr="008B2E9A">
        <w:t>В связи с особенностями биосинтеза вторичных каротиноидов необходимо соблюдать баланс между процессом роста культуры (увеличение биомассы) и стрессовым воздействием для индукции вторичного каротиногенеза. Для достижения данной цели применяют двустадийное культивирование.</w:t>
      </w:r>
    </w:p>
    <w:p w14:paraId="0BAD9E58" w14:textId="615F5B79" w:rsidR="009836A8" w:rsidRPr="008B2E9A" w:rsidRDefault="009836A8" w:rsidP="008B2E9A">
      <w:pPr>
        <w:pStyle w:val="2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4" w:name="_Toc101480724"/>
      <w:r w:rsidRP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3.2. Двустадийное культивирование</w:t>
      </w:r>
      <w:bookmarkEnd w:id="14"/>
    </w:p>
    <w:p w14:paraId="22450F38" w14:textId="33D90E7F" w:rsidR="009836A8" w:rsidRPr="008B2E9A" w:rsidRDefault="000D4AB5" w:rsidP="002E6935">
      <w:pPr>
        <w:spacing w:before="100" w:beforeAutospacing="1" w:after="100" w:afterAutospacing="1" w:line="276" w:lineRule="auto"/>
        <w:ind w:firstLine="567"/>
        <w:jc w:val="both"/>
      </w:pPr>
      <w:r w:rsidRPr="008B2E9A">
        <w:t xml:space="preserve">Для промышленного получения каротиноидов используют двустадийное культивирование, которое заключается в смене стадии активного прироста биомассы </w:t>
      </w:r>
      <w:r w:rsidR="008B2E9A">
        <w:t>и</w:t>
      </w:r>
      <w:r w:rsidRPr="008B2E9A">
        <w:t xml:space="preserve"> стади</w:t>
      </w:r>
      <w:r w:rsidR="008B2E9A">
        <w:t>и</w:t>
      </w:r>
      <w:r w:rsidRPr="008B2E9A">
        <w:t xml:space="preserve"> индукции вторичного каротиногенеза. Как изложено выше, накопление вторичных каротиноидов происходит в стрессовых для культур микроводорослей условиях, например, при повышенной освещенности, нехватке азота и фосфора или осмотическом стрессе. Данные условия </w:t>
      </w:r>
      <w:r w:rsidR="008B2E9A">
        <w:t xml:space="preserve">не </w:t>
      </w:r>
      <w:r w:rsidRPr="008B2E9A">
        <w:t>являются оптимальными для деления клеток. По этой причине культивирование делят на две стадии: первая – рост биомассы и вторая – индукция вторичного каротиногенеза (</w:t>
      </w:r>
      <w:r w:rsidRPr="008B2E9A">
        <w:rPr>
          <w:lang w:val="en-US"/>
        </w:rPr>
        <w:t>Aziz</w:t>
      </w:r>
      <w:r w:rsidRPr="008B2E9A">
        <w:t xml:space="preserve"> </w:t>
      </w:r>
      <w:r w:rsidRPr="008B2E9A">
        <w:rPr>
          <w:lang w:val="en-US"/>
        </w:rPr>
        <w:t>et</w:t>
      </w:r>
      <w:r w:rsidRPr="008B2E9A">
        <w:t xml:space="preserve"> </w:t>
      </w:r>
      <w:r w:rsidRPr="008B2E9A">
        <w:rPr>
          <w:lang w:val="en-US"/>
        </w:rPr>
        <w:t>al</w:t>
      </w:r>
      <w:r w:rsidRPr="008B2E9A">
        <w:t xml:space="preserve">., 2020). </w:t>
      </w:r>
    </w:p>
    <w:p w14:paraId="739EE661" w14:textId="6323E117" w:rsidR="00206167" w:rsidRPr="008B2E9A" w:rsidRDefault="00206167" w:rsidP="008B2E9A">
      <w:pPr>
        <w:pStyle w:val="2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5" w:name="_Toc101480725"/>
      <w:r w:rsidRP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9836A8" w:rsidRP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836A8" w:rsidRP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Открытые системы</w:t>
      </w:r>
      <w:bookmarkEnd w:id="15"/>
    </w:p>
    <w:p w14:paraId="25737502" w14:textId="3B127A84" w:rsidR="009836A8" w:rsidRPr="008B2E9A" w:rsidRDefault="008B2E9A" w:rsidP="002E6935">
      <w:pPr>
        <w:spacing w:before="100" w:beforeAutospacing="1" w:after="100" w:afterAutospacing="1" w:line="276" w:lineRule="auto"/>
        <w:ind w:firstLine="567"/>
        <w:jc w:val="both"/>
      </w:pPr>
      <w:r w:rsidRPr="008B2E9A">
        <w:t xml:space="preserve">Культивирование в открытых системах проводят в специальных водоемах. </w:t>
      </w:r>
      <w:r w:rsidR="00843E8A" w:rsidRPr="008B2E9A">
        <w:t>Открытые системы культивирования микроводорослей являются выгодными с точки зрения экономики при нескольких условиях: низкой стоимости земельных участков, наличии бесплатного источника воды, подходящих условиях культивирования (достаточная освещенность) и культивировании штаммов, устойчивых к контаминациям и загрязнениям.</w:t>
      </w:r>
      <w:r w:rsidR="000D4AB5" w:rsidRPr="008B2E9A">
        <w:t xml:space="preserve"> Кроме того, прирост биомассы может быть нестабильны</w:t>
      </w:r>
      <w:r w:rsidRPr="008B2E9A">
        <w:t>м</w:t>
      </w:r>
      <w:r w:rsidR="000D4AB5" w:rsidRPr="008B2E9A">
        <w:t xml:space="preserve"> в связи с суточными и сезонными колебаниями солнечной освещенности</w:t>
      </w:r>
      <w:r w:rsidRPr="008B2E9A">
        <w:t xml:space="preserve"> (</w:t>
      </w:r>
      <w:r w:rsidRPr="008B2E9A">
        <w:rPr>
          <w:lang w:val="en-US"/>
        </w:rPr>
        <w:t>Solovchenko</w:t>
      </w:r>
      <w:r w:rsidRPr="008B2E9A">
        <w:t xml:space="preserve">, </w:t>
      </w:r>
      <w:r w:rsidRPr="008B2E9A">
        <w:rPr>
          <w:lang w:val="en-US"/>
        </w:rPr>
        <w:t>Chekanov</w:t>
      </w:r>
      <w:r w:rsidRPr="008B2E9A">
        <w:t xml:space="preserve">, 2014; </w:t>
      </w:r>
      <w:r w:rsidRPr="008B2E9A">
        <w:rPr>
          <w:lang w:val="en-US"/>
        </w:rPr>
        <w:t>Del</w:t>
      </w:r>
      <w:r w:rsidRPr="008B2E9A">
        <w:t xml:space="preserve"> </w:t>
      </w:r>
      <w:r w:rsidRPr="008B2E9A">
        <w:rPr>
          <w:lang w:val="en-US"/>
        </w:rPr>
        <w:t>Campo</w:t>
      </w:r>
      <w:r w:rsidRPr="008B2E9A">
        <w:t xml:space="preserve"> </w:t>
      </w:r>
      <w:r w:rsidRPr="008B2E9A">
        <w:rPr>
          <w:lang w:val="en-US"/>
        </w:rPr>
        <w:t>et</w:t>
      </w:r>
      <w:r w:rsidRPr="008B2E9A">
        <w:t xml:space="preserve"> </w:t>
      </w:r>
      <w:r w:rsidRPr="008B2E9A">
        <w:rPr>
          <w:lang w:val="en-US"/>
        </w:rPr>
        <w:t>al</w:t>
      </w:r>
      <w:r w:rsidRPr="008B2E9A">
        <w:t>., 2007)</w:t>
      </w:r>
      <w:r w:rsidR="000D4AB5" w:rsidRPr="008B2E9A">
        <w:t>.</w:t>
      </w:r>
    </w:p>
    <w:p w14:paraId="7FE45EED" w14:textId="28EE6F2E" w:rsidR="00206167" w:rsidRPr="008B2E9A" w:rsidRDefault="00206167" w:rsidP="008B2E9A">
      <w:pPr>
        <w:pStyle w:val="2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6" w:name="_Toc101480726"/>
      <w:r w:rsidRP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9836A8" w:rsidRP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836A8" w:rsidRP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Закрытые системы</w:t>
      </w:r>
      <w:r w:rsidR="00843E8A" w:rsidRP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(фотобиореакторы)</w:t>
      </w:r>
      <w:bookmarkEnd w:id="16"/>
    </w:p>
    <w:p w14:paraId="5E2BFF7E" w14:textId="5D4F0C0D" w:rsidR="000D4AB5" w:rsidRPr="008B2E9A" w:rsidRDefault="000D4AB5" w:rsidP="002E6935">
      <w:pPr>
        <w:spacing w:before="100" w:beforeAutospacing="1" w:after="100" w:afterAutospacing="1" w:line="276" w:lineRule="auto"/>
        <w:ind w:firstLine="567"/>
        <w:jc w:val="both"/>
      </w:pPr>
      <w:r w:rsidRPr="008B2E9A">
        <w:t>Культивирование микроводорослей проводят в закрытых системах (биореакторах). Для обеспечения равномерного освещения культуру микроводорослей необходимо перемешивать, чтобы все клетки получали равное количество света, также для поддержания фотосинтеза проводят обогащение углекислым газом</w:t>
      </w:r>
      <w:r w:rsidR="008B2E9A" w:rsidRPr="008B2E9A">
        <w:t xml:space="preserve"> (толерантность к углекислому газу видоспецифична), кроме того, следует контролировать кислотность среды и температуру. Далее для индукции вторичного каротиногенеза создают недостаток азота и/или фосфора в среде.</w:t>
      </w:r>
    </w:p>
    <w:p w14:paraId="7C3F22FD" w14:textId="075B0EE1" w:rsidR="00206167" w:rsidRPr="008B2E9A" w:rsidRDefault="00843E8A" w:rsidP="002E6935">
      <w:pPr>
        <w:spacing w:before="100" w:beforeAutospacing="1" w:after="100" w:afterAutospacing="1" w:line="276" w:lineRule="auto"/>
        <w:ind w:firstLine="567"/>
        <w:jc w:val="both"/>
      </w:pPr>
      <w:r w:rsidRPr="008B2E9A">
        <w:t xml:space="preserve">Закрытые системы культивирования позволяют избежать проблем, возникающих при открытом культивировании, например, достигаются строго контролируемые условия культивирования, сводится к минимуму риск загрязнения и контаминации культуры. К минусам закрытых систем культивирования можно отнести высокую стоимость </w:t>
      </w:r>
      <w:r w:rsidR="000D4AB5" w:rsidRPr="008B2E9A">
        <w:t>оборудования и технические сложности производства. Однако, в таких системах достигается более высокие продуктивность микроводорослей и прирост биомассы</w:t>
      </w:r>
      <w:r w:rsidR="008B2E9A" w:rsidRPr="008B2E9A">
        <w:t xml:space="preserve"> (</w:t>
      </w:r>
      <w:r w:rsidR="008B2E9A" w:rsidRPr="008B2E9A">
        <w:rPr>
          <w:lang w:val="en-US"/>
        </w:rPr>
        <w:t>Solovchenko</w:t>
      </w:r>
      <w:r w:rsidR="008B2E9A" w:rsidRPr="008B2E9A">
        <w:t xml:space="preserve">, </w:t>
      </w:r>
      <w:r w:rsidR="008B2E9A" w:rsidRPr="008B2E9A">
        <w:rPr>
          <w:lang w:val="en-US"/>
        </w:rPr>
        <w:t>Chekanov</w:t>
      </w:r>
      <w:r w:rsidR="008B2E9A" w:rsidRPr="008B2E9A">
        <w:t>, 2014).</w:t>
      </w:r>
    </w:p>
    <w:p w14:paraId="680EF316" w14:textId="3F7569F4" w:rsidR="002F5BE8" w:rsidRPr="008B2E9A" w:rsidRDefault="009836A8" w:rsidP="008B2E9A">
      <w:pPr>
        <w:pStyle w:val="2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7" w:name="_Toc101480727"/>
      <w:r w:rsidRP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3.5. Альтернативные подходы</w:t>
      </w:r>
      <w:r w:rsid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оптимизации синтеза каротиноидов</w:t>
      </w:r>
      <w:bookmarkEnd w:id="17"/>
    </w:p>
    <w:p w14:paraId="65CF8A1F" w14:textId="65F2A213" w:rsidR="005945CD" w:rsidRPr="008B2E9A" w:rsidRDefault="005945CD" w:rsidP="008B2E9A">
      <w:pPr>
        <w:spacing w:line="276" w:lineRule="auto"/>
        <w:ind w:firstLine="567"/>
      </w:pPr>
    </w:p>
    <w:p w14:paraId="4E29E461" w14:textId="3F307097" w:rsidR="009836A8" w:rsidRPr="008B2E9A" w:rsidRDefault="009836A8" w:rsidP="002E6935">
      <w:pPr>
        <w:spacing w:line="276" w:lineRule="auto"/>
        <w:ind w:firstLine="567"/>
        <w:jc w:val="both"/>
      </w:pPr>
      <w:r w:rsidRPr="008B2E9A">
        <w:t xml:space="preserve">Успехи в редактировании геномов позволили создать инструменты для генетической модификации микроводорослей. Ген фитоиндесатуразы у </w:t>
      </w:r>
      <w:r w:rsidRPr="008B2E9A">
        <w:rPr>
          <w:i/>
          <w:iCs/>
          <w:lang w:val="en-US"/>
        </w:rPr>
        <w:t>Haematococcus</w:t>
      </w:r>
      <w:r w:rsidRPr="008B2E9A">
        <w:t xml:space="preserve"> был успешно модифицирован, что привело к увеличенному накоплению астаксантина (</w:t>
      </w:r>
      <w:r w:rsidRPr="008B2E9A">
        <w:rPr>
          <w:lang w:val="en-US"/>
        </w:rPr>
        <w:t>Steinbrenner</w:t>
      </w:r>
      <w:r w:rsidRPr="008B2E9A">
        <w:t xml:space="preserve">, </w:t>
      </w:r>
      <w:r w:rsidRPr="008B2E9A">
        <w:rPr>
          <w:lang w:val="en-US"/>
        </w:rPr>
        <w:t>Sandmann</w:t>
      </w:r>
      <w:r w:rsidRPr="008B2E9A">
        <w:t>, 2006).</w:t>
      </w:r>
    </w:p>
    <w:p w14:paraId="0D14C3BF" w14:textId="0D816742" w:rsidR="005945CD" w:rsidRPr="008B2E9A" w:rsidRDefault="009836A8" w:rsidP="002E6935">
      <w:pPr>
        <w:spacing w:line="276" w:lineRule="auto"/>
        <w:ind w:firstLine="567"/>
        <w:jc w:val="both"/>
      </w:pPr>
      <w:r w:rsidRPr="008B2E9A">
        <w:lastRenderedPageBreak/>
        <w:t>Коммерческое использование трансгенных микроводорослей затруднено в связи с низкой рентабельностью и возможной утечкой организмов из открытых систем культивирования.</w:t>
      </w:r>
    </w:p>
    <w:p w14:paraId="2CA4EBE7" w14:textId="415955DC" w:rsidR="008B2E9A" w:rsidRPr="008B2E9A" w:rsidRDefault="008B2E9A" w:rsidP="008B2E9A">
      <w:pPr>
        <w:pStyle w:val="1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8" w:name="_Toc101480728"/>
      <w:r w:rsidRP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Выводы</w:t>
      </w:r>
      <w:bookmarkEnd w:id="18"/>
    </w:p>
    <w:p w14:paraId="4B5678F9" w14:textId="0BB12BEB" w:rsidR="008B2E9A" w:rsidRPr="002F5BE8" w:rsidRDefault="008B2E9A" w:rsidP="002E6935">
      <w:pPr>
        <w:spacing w:before="100" w:beforeAutospacing="1" w:after="100" w:afterAutospacing="1" w:line="276" w:lineRule="auto"/>
        <w:ind w:firstLine="567"/>
        <w:jc w:val="both"/>
      </w:pPr>
      <w:r w:rsidRPr="002F5BE8">
        <w:t>Существующие на данный момент биотехнологические производства каротиноидов базируются в основном на культивировании микроводоросле</w:t>
      </w:r>
      <w:r w:rsidRPr="008B2E9A">
        <w:t xml:space="preserve">й – </w:t>
      </w:r>
      <w:r w:rsidRPr="002F5BE8">
        <w:t>продуцентов одного типа каротиноид</w:t>
      </w:r>
      <w:r>
        <w:t>ов</w:t>
      </w:r>
      <w:r w:rsidRPr="002F5BE8">
        <w:t xml:space="preserve"> и имеют ряд ограничений, связанных как со склонностью к контаминации, так и с низкой продуктивностью известных штаммов, и потерей биомассы клеток на стадии индукции каротиногенеза. </w:t>
      </w:r>
      <w:r>
        <w:t>По данным причинам следует рассмотреть штаммы микроводорослей, способные продуцировать одновременно несколько видов каротиноидов, изучить особенности метаболизма микроводорослей и рассмотреть новые подходы производства данных соединений, в том числе при помощи методов генной инженерии.</w:t>
      </w:r>
    </w:p>
    <w:p w14:paraId="0DAD1D72" w14:textId="454F45C0" w:rsidR="005945CD" w:rsidRPr="008B2E9A" w:rsidRDefault="008B2E9A" w:rsidP="002E6935">
      <w:pPr>
        <w:jc w:val="both"/>
      </w:pPr>
      <w:r>
        <w:br w:type="page"/>
      </w:r>
    </w:p>
    <w:p w14:paraId="6457E07E" w14:textId="3C0ABABB" w:rsidR="005945CD" w:rsidRPr="008B2E9A" w:rsidRDefault="008B2E9A" w:rsidP="008B2E9A">
      <w:pPr>
        <w:pStyle w:val="1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9" w:name="_Toc101480729"/>
      <w:r w:rsidRPr="008B2E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Список литературы</w:t>
      </w:r>
      <w:bookmarkEnd w:id="19"/>
    </w:p>
    <w:p w14:paraId="5EFB1122" w14:textId="34CF227E" w:rsidR="00210803" w:rsidRDefault="004C6961" w:rsidP="002E693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0D4AB5">
        <w:rPr>
          <w:shd w:val="clear" w:color="auto" w:fill="FFFFFF"/>
        </w:rPr>
        <w:t xml:space="preserve">Ершов Ю. В. Метилэритритолфосфатный (немевалонатный) путь биосинтеза каротиноидов // Усп. биол. химии. – 2005. – Т. 45. – С. 307 – </w:t>
      </w:r>
      <w:r w:rsidRPr="000D4AB5">
        <w:t xml:space="preserve">354. </w:t>
      </w:r>
    </w:p>
    <w:p w14:paraId="096B11F2" w14:textId="6262CD4F" w:rsidR="000D4AB5" w:rsidRPr="000D4AB5" w:rsidRDefault="000D4AB5" w:rsidP="002E6935">
      <w:pPr>
        <w:pStyle w:val="a4"/>
        <w:numPr>
          <w:ilvl w:val="0"/>
          <w:numId w:val="3"/>
        </w:numPr>
        <w:jc w:val="both"/>
        <w:rPr>
          <w:lang w:val="en-US"/>
        </w:rPr>
      </w:pPr>
      <w:r w:rsidRPr="000D4AB5">
        <w:rPr>
          <w:color w:val="222222"/>
          <w:shd w:val="clear" w:color="auto" w:fill="FFFFFF"/>
          <w:lang w:val="es-ES"/>
        </w:rPr>
        <w:t xml:space="preserve">Aziz M. M. A. et al. </w:t>
      </w:r>
      <w:r w:rsidRPr="000D4AB5">
        <w:rPr>
          <w:color w:val="222222"/>
          <w:shd w:val="clear" w:color="auto" w:fill="FFFFFF"/>
          <w:lang w:val="en-US"/>
        </w:rPr>
        <w:t xml:space="preserve">Two-stage cultivation strategy for simultaneous increases in growth rate and lipid content of microalgae: A review //Renewable and Sustainable Energy Reviews. – 2020. – </w:t>
      </w:r>
      <w:r w:rsidRPr="000D4AB5">
        <w:rPr>
          <w:color w:val="222222"/>
          <w:shd w:val="clear" w:color="auto" w:fill="FFFFFF"/>
        </w:rPr>
        <w:t>Т</w:t>
      </w:r>
      <w:r w:rsidRPr="000D4AB5">
        <w:rPr>
          <w:color w:val="222222"/>
          <w:shd w:val="clear" w:color="auto" w:fill="FFFFFF"/>
          <w:lang w:val="en-US"/>
        </w:rPr>
        <w:t xml:space="preserve">. 119. – </w:t>
      </w:r>
      <w:r w:rsidRPr="000D4AB5">
        <w:rPr>
          <w:color w:val="222222"/>
          <w:shd w:val="clear" w:color="auto" w:fill="FFFFFF"/>
        </w:rPr>
        <w:t>С</w:t>
      </w:r>
      <w:r w:rsidRPr="000D4AB5">
        <w:rPr>
          <w:color w:val="222222"/>
          <w:shd w:val="clear" w:color="auto" w:fill="FFFFFF"/>
          <w:lang w:val="en-US"/>
        </w:rPr>
        <w:t>. 109621.</w:t>
      </w:r>
    </w:p>
    <w:p w14:paraId="2E26203A" w14:textId="24E54AD8" w:rsidR="00206167" w:rsidRPr="000D4AB5" w:rsidRDefault="00206167" w:rsidP="002E6935">
      <w:pPr>
        <w:pStyle w:val="a4"/>
        <w:numPr>
          <w:ilvl w:val="0"/>
          <w:numId w:val="3"/>
        </w:numPr>
        <w:jc w:val="both"/>
      </w:pPr>
      <w:r w:rsidRPr="000D4AB5">
        <w:rPr>
          <w:color w:val="222222"/>
          <w:shd w:val="clear" w:color="auto" w:fill="FFFFFF"/>
          <w:lang w:val="en-US"/>
        </w:rPr>
        <w:t xml:space="preserve">Ben-Amotz A., Levy Y. Bioavailability of a natural isomer mixture compared with synthetic all-trans beta-carotene in human serum //The American journal of clinical nutrition. – 1996. – </w:t>
      </w:r>
      <w:r w:rsidRPr="000D4AB5">
        <w:rPr>
          <w:color w:val="222222"/>
          <w:shd w:val="clear" w:color="auto" w:fill="FFFFFF"/>
        </w:rPr>
        <w:t>Т</w:t>
      </w:r>
      <w:r w:rsidRPr="000D4AB5">
        <w:rPr>
          <w:color w:val="222222"/>
          <w:shd w:val="clear" w:color="auto" w:fill="FFFFFF"/>
          <w:lang w:val="en-US"/>
        </w:rPr>
        <w:t xml:space="preserve">. 63. – №. </w:t>
      </w:r>
      <w:r w:rsidRPr="000D4AB5">
        <w:rPr>
          <w:color w:val="222222"/>
          <w:shd w:val="clear" w:color="auto" w:fill="FFFFFF"/>
        </w:rPr>
        <w:t>5. – С. 729-734.</w:t>
      </w:r>
    </w:p>
    <w:p w14:paraId="0F258B9B" w14:textId="77777777" w:rsidR="00210803" w:rsidRPr="000D4AB5" w:rsidRDefault="00210803" w:rsidP="002E693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 w:rsidRPr="000D4AB5">
        <w:rPr>
          <w:shd w:val="clear" w:color="auto" w:fill="FFFFFF"/>
          <w:lang w:val="en-US"/>
        </w:rPr>
        <w:t xml:space="preserve">Borowitzka L. J., Borowitzka M. A. Commercial production of </w:t>
      </w:r>
      <w:r w:rsidRPr="000D4AB5">
        <w:rPr>
          <w:shd w:val="clear" w:color="auto" w:fill="FFFFFF"/>
        </w:rPr>
        <w:t>β</w:t>
      </w:r>
      <w:r w:rsidRPr="000D4AB5">
        <w:rPr>
          <w:shd w:val="clear" w:color="auto" w:fill="FFFFFF"/>
          <w:lang w:val="en-US"/>
        </w:rPr>
        <w:t xml:space="preserve">-carotene by </w:t>
      </w:r>
      <w:r w:rsidRPr="000D4AB5">
        <w:rPr>
          <w:i/>
          <w:iCs/>
          <w:shd w:val="clear" w:color="auto" w:fill="FFFFFF"/>
          <w:lang w:val="en-US"/>
        </w:rPr>
        <w:t xml:space="preserve">Dunaliella salina </w:t>
      </w:r>
      <w:r w:rsidRPr="000D4AB5">
        <w:rPr>
          <w:shd w:val="clear" w:color="auto" w:fill="FFFFFF"/>
          <w:lang w:val="en-US"/>
        </w:rPr>
        <w:t xml:space="preserve">in open ponds // Bull. Mar. Sci. – 1990. – Vol. 47, N 1. – P. 244 – 252. </w:t>
      </w:r>
    </w:p>
    <w:p w14:paraId="101734A7" w14:textId="77777777" w:rsidR="00210803" w:rsidRPr="000D4AB5" w:rsidRDefault="00210803" w:rsidP="002E693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 w:rsidRPr="000D4AB5">
        <w:rPr>
          <w:shd w:val="clear" w:color="auto" w:fill="FFFFFF"/>
          <w:lang w:val="en-US"/>
        </w:rPr>
        <w:t xml:space="preserve">Boussiba S., Vonshak A. Astaxanthin accumulation in the green alga </w:t>
      </w:r>
      <w:r w:rsidRPr="000D4AB5">
        <w:rPr>
          <w:i/>
          <w:iCs/>
          <w:shd w:val="clear" w:color="auto" w:fill="FFFFFF"/>
          <w:lang w:val="en-US"/>
        </w:rPr>
        <w:t xml:space="preserve">Haematococcus pluvialis </w:t>
      </w:r>
      <w:r w:rsidRPr="000D4AB5">
        <w:rPr>
          <w:shd w:val="clear" w:color="auto" w:fill="FFFFFF"/>
          <w:lang w:val="en-US"/>
        </w:rPr>
        <w:t xml:space="preserve">// Plant Cell Physiol. – 1991. – Vol. 32, N 7. – P. 1077 – 1082. </w:t>
      </w:r>
    </w:p>
    <w:p w14:paraId="0B5A485C" w14:textId="77777777" w:rsidR="00210803" w:rsidRPr="000D4AB5" w:rsidRDefault="00210803" w:rsidP="002E693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 w:rsidRPr="000D4AB5">
        <w:rPr>
          <w:shd w:val="clear" w:color="auto" w:fill="FFFFFF"/>
          <w:lang w:val="en-US"/>
        </w:rPr>
        <w:t xml:space="preserve">Chekanov K., </w:t>
      </w:r>
      <w:r w:rsidRPr="000D4AB5">
        <w:rPr>
          <w:lang w:val="en-US"/>
        </w:rPr>
        <w:t xml:space="preserve">Lobakova E., Selyakh I., Semenova L., Sidorov R., Solovchenko A. </w:t>
      </w:r>
      <w:r w:rsidRPr="000D4AB5">
        <w:rPr>
          <w:shd w:val="clear" w:color="auto" w:fill="FFFFFF"/>
          <w:lang w:val="en-US"/>
        </w:rPr>
        <w:t xml:space="preserve">Accumulation of astaxanthin by a new </w:t>
      </w:r>
      <w:r w:rsidRPr="000D4AB5">
        <w:rPr>
          <w:i/>
          <w:iCs/>
          <w:shd w:val="clear" w:color="auto" w:fill="FFFFFF"/>
          <w:lang w:val="en-US"/>
        </w:rPr>
        <w:t xml:space="preserve">Haematococcus pluvialis </w:t>
      </w:r>
      <w:r w:rsidRPr="000D4AB5">
        <w:rPr>
          <w:shd w:val="clear" w:color="auto" w:fill="FFFFFF"/>
          <w:lang w:val="en-US"/>
        </w:rPr>
        <w:t xml:space="preserve">strain BM1 from the White Sea coastal rocks (Russia) // Mar. Drugs. – 2014. – Vol. 12, N 8. – P. 4504 – 4520. </w:t>
      </w:r>
    </w:p>
    <w:p w14:paraId="45CAC222" w14:textId="4EF2FA89" w:rsidR="00210803" w:rsidRPr="008B2E9A" w:rsidRDefault="00645F48" w:rsidP="002E693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 w:rsidRPr="000D4AB5">
        <w:rPr>
          <w:shd w:val="clear" w:color="auto" w:fill="FFFFFF"/>
          <w:lang w:val="en-US"/>
        </w:rPr>
        <w:t>Cunningham F. X.</w:t>
      </w:r>
      <w:r w:rsidRPr="000D4AB5">
        <w:rPr>
          <w:lang w:val="en-US"/>
        </w:rPr>
        <w:t>, Pogson B., Sun Z., McDonald K. A., DellaPenna D., Gantt</w:t>
      </w:r>
      <w:r w:rsidR="00210803" w:rsidRPr="000D4AB5">
        <w:rPr>
          <w:lang w:val="en-US"/>
        </w:rPr>
        <w:t xml:space="preserve"> </w:t>
      </w:r>
      <w:r w:rsidRPr="000D4AB5">
        <w:rPr>
          <w:lang w:val="en-US"/>
        </w:rPr>
        <w:t xml:space="preserve">E. </w:t>
      </w:r>
      <w:r w:rsidRPr="000D4AB5">
        <w:rPr>
          <w:shd w:val="clear" w:color="auto" w:fill="FFFFFF"/>
          <w:lang w:val="en-US"/>
        </w:rPr>
        <w:t xml:space="preserve">Functional analysis of the beta and epsilon lycopene cyclase enzymes of </w:t>
      </w:r>
      <w:r w:rsidRPr="000D4AB5">
        <w:rPr>
          <w:i/>
          <w:iCs/>
          <w:shd w:val="clear" w:color="auto" w:fill="FFFFFF"/>
          <w:lang w:val="en-US"/>
        </w:rPr>
        <w:t xml:space="preserve">Arabidopsis </w:t>
      </w:r>
      <w:r w:rsidRPr="000D4AB5">
        <w:rPr>
          <w:shd w:val="clear" w:color="auto" w:fill="FFFFFF"/>
          <w:lang w:val="en-US"/>
        </w:rPr>
        <w:t xml:space="preserve">reveals a mechanism for control of cyclic carotenoid formation // The Plant Cell. – 1996. </w:t>
      </w:r>
      <w:r w:rsidRPr="008B2E9A">
        <w:rPr>
          <w:shd w:val="clear" w:color="auto" w:fill="FFFFFF"/>
          <w:lang w:val="en-US"/>
        </w:rPr>
        <w:t xml:space="preserve">– Vol. 8, N 9. – P. 1613 – 1626. </w:t>
      </w:r>
    </w:p>
    <w:p w14:paraId="5A8238C7" w14:textId="3AB14EFF" w:rsidR="008B2E9A" w:rsidRPr="008B2E9A" w:rsidRDefault="008B2E9A" w:rsidP="002E6935">
      <w:pPr>
        <w:pStyle w:val="a4"/>
        <w:numPr>
          <w:ilvl w:val="0"/>
          <w:numId w:val="3"/>
        </w:numPr>
        <w:jc w:val="both"/>
      </w:pPr>
      <w:r w:rsidRPr="008B2E9A">
        <w:rPr>
          <w:color w:val="222222"/>
          <w:shd w:val="clear" w:color="auto" w:fill="FFFFFF"/>
          <w:lang w:val="en-US"/>
        </w:rPr>
        <w:t xml:space="preserve">Del Campo J. A., García-González M., Guerrero M. G. Outdoor cultivation of microalgae for carotenoid production: current state and perspectives //Applied microbiology and biotechnology. – 2007. – </w:t>
      </w:r>
      <w:r w:rsidRPr="008B2E9A">
        <w:rPr>
          <w:color w:val="222222"/>
          <w:shd w:val="clear" w:color="auto" w:fill="FFFFFF"/>
        </w:rPr>
        <w:t>Т</w:t>
      </w:r>
      <w:r w:rsidRPr="008B2E9A">
        <w:rPr>
          <w:color w:val="222222"/>
          <w:shd w:val="clear" w:color="auto" w:fill="FFFFFF"/>
          <w:lang w:val="en-US"/>
        </w:rPr>
        <w:t xml:space="preserve">. 74. – №. </w:t>
      </w:r>
      <w:r w:rsidRPr="008B2E9A">
        <w:rPr>
          <w:color w:val="222222"/>
          <w:shd w:val="clear" w:color="auto" w:fill="FFFFFF"/>
        </w:rPr>
        <w:t>6. – С. 1163-1174.</w:t>
      </w:r>
    </w:p>
    <w:p w14:paraId="3E736A8B" w14:textId="0D33BE74" w:rsidR="00206167" w:rsidRPr="008B2E9A" w:rsidRDefault="00206167" w:rsidP="002E6935">
      <w:pPr>
        <w:pStyle w:val="a4"/>
        <w:numPr>
          <w:ilvl w:val="0"/>
          <w:numId w:val="3"/>
        </w:numPr>
        <w:jc w:val="both"/>
        <w:rPr>
          <w:lang w:val="en-US"/>
        </w:rPr>
      </w:pPr>
      <w:r w:rsidRPr="000D4AB5">
        <w:rPr>
          <w:color w:val="222222"/>
          <w:shd w:val="clear" w:color="auto" w:fill="FFFFFF"/>
          <w:lang w:val="en-US"/>
        </w:rPr>
        <w:t>Fraser P. D., Bramley P. M. The biosynthesis and nutritional uses of carotenoids //</w:t>
      </w:r>
      <w:r w:rsidR="008B2E9A" w:rsidRPr="008B2E9A">
        <w:rPr>
          <w:color w:val="222222"/>
          <w:shd w:val="clear" w:color="auto" w:fill="FFFFFF"/>
          <w:lang w:val="en-US"/>
        </w:rPr>
        <w:t xml:space="preserve"> </w:t>
      </w:r>
      <w:r w:rsidRPr="000D4AB5">
        <w:rPr>
          <w:color w:val="222222"/>
          <w:shd w:val="clear" w:color="auto" w:fill="FFFFFF"/>
          <w:lang w:val="en-US"/>
        </w:rPr>
        <w:t xml:space="preserve">Progress in lipid research. – 2004. – </w:t>
      </w:r>
      <w:r w:rsidRPr="000D4AB5">
        <w:rPr>
          <w:color w:val="222222"/>
          <w:shd w:val="clear" w:color="auto" w:fill="FFFFFF"/>
        </w:rPr>
        <w:t>Т</w:t>
      </w:r>
      <w:r w:rsidRPr="000D4AB5">
        <w:rPr>
          <w:color w:val="222222"/>
          <w:shd w:val="clear" w:color="auto" w:fill="FFFFFF"/>
          <w:lang w:val="en-US"/>
        </w:rPr>
        <w:t xml:space="preserve">. 43. – №. </w:t>
      </w:r>
      <w:r w:rsidRPr="008B2E9A">
        <w:rPr>
          <w:color w:val="222222"/>
          <w:shd w:val="clear" w:color="auto" w:fill="FFFFFF"/>
          <w:lang w:val="en-US"/>
        </w:rPr>
        <w:t xml:space="preserve">3. – </w:t>
      </w:r>
      <w:r w:rsidRPr="000D4AB5">
        <w:rPr>
          <w:color w:val="222222"/>
          <w:shd w:val="clear" w:color="auto" w:fill="FFFFFF"/>
        </w:rPr>
        <w:t>С</w:t>
      </w:r>
      <w:r w:rsidRPr="008B2E9A">
        <w:rPr>
          <w:color w:val="222222"/>
          <w:shd w:val="clear" w:color="auto" w:fill="FFFFFF"/>
          <w:lang w:val="en-US"/>
        </w:rPr>
        <w:t>. 228-265.</w:t>
      </w:r>
    </w:p>
    <w:p w14:paraId="7A6B561A" w14:textId="7CC09C0F" w:rsidR="00210803" w:rsidRPr="000D4AB5" w:rsidRDefault="005945CD" w:rsidP="002E693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 w:rsidRPr="000D4AB5">
        <w:rPr>
          <w:color w:val="222222"/>
          <w:shd w:val="clear" w:color="auto" w:fill="FFFFFF"/>
          <w:lang w:val="en-US"/>
        </w:rPr>
        <w:t>Giovannucci E. Lycopene and prostate cancer risk. Methodological considerations in the epidemiologic literature //</w:t>
      </w:r>
      <w:r w:rsidR="008B2E9A" w:rsidRPr="008B2E9A">
        <w:rPr>
          <w:color w:val="222222"/>
          <w:shd w:val="clear" w:color="auto" w:fill="FFFFFF"/>
          <w:lang w:val="en-US"/>
        </w:rPr>
        <w:t xml:space="preserve"> </w:t>
      </w:r>
      <w:r w:rsidRPr="000D4AB5">
        <w:rPr>
          <w:color w:val="222222"/>
          <w:shd w:val="clear" w:color="auto" w:fill="FFFFFF"/>
          <w:lang w:val="en-US"/>
        </w:rPr>
        <w:t xml:space="preserve">Pure and Applied Chemistry. – 2002. – </w:t>
      </w:r>
      <w:r w:rsidRPr="000D4AB5">
        <w:rPr>
          <w:color w:val="222222"/>
          <w:shd w:val="clear" w:color="auto" w:fill="FFFFFF"/>
        </w:rPr>
        <w:t>Т</w:t>
      </w:r>
      <w:r w:rsidRPr="000D4AB5">
        <w:rPr>
          <w:color w:val="222222"/>
          <w:shd w:val="clear" w:color="auto" w:fill="FFFFFF"/>
          <w:lang w:val="en-US"/>
        </w:rPr>
        <w:t xml:space="preserve">. 74. – №. 8. – </w:t>
      </w:r>
      <w:r w:rsidRPr="000D4AB5">
        <w:rPr>
          <w:color w:val="222222"/>
          <w:shd w:val="clear" w:color="auto" w:fill="FFFFFF"/>
        </w:rPr>
        <w:t>С</w:t>
      </w:r>
      <w:r w:rsidRPr="000D4AB5">
        <w:rPr>
          <w:color w:val="222222"/>
          <w:shd w:val="clear" w:color="auto" w:fill="FFFFFF"/>
          <w:lang w:val="en-US"/>
        </w:rPr>
        <w:t>. 1427-1434.</w:t>
      </w:r>
    </w:p>
    <w:p w14:paraId="4C78CB9B" w14:textId="77777777" w:rsidR="00210803" w:rsidRPr="000D4AB5" w:rsidRDefault="00645F48" w:rsidP="002E693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 w:rsidRPr="000D4AB5">
        <w:rPr>
          <w:color w:val="222222"/>
          <w:shd w:val="clear" w:color="auto" w:fill="FFFFFF"/>
          <w:lang w:val="en-US"/>
        </w:rPr>
        <w:t xml:space="preserve">Guerin M., Huntley M. E., Olaizola M. Haematococcus astaxanthin: applications for human health and nutrition //TRENDS in Biotechnology. – 2003. – </w:t>
      </w:r>
      <w:r w:rsidRPr="000D4AB5">
        <w:rPr>
          <w:color w:val="222222"/>
          <w:shd w:val="clear" w:color="auto" w:fill="FFFFFF"/>
        </w:rPr>
        <w:t>Т</w:t>
      </w:r>
      <w:r w:rsidRPr="000D4AB5">
        <w:rPr>
          <w:color w:val="222222"/>
          <w:shd w:val="clear" w:color="auto" w:fill="FFFFFF"/>
          <w:lang w:val="en-US"/>
        </w:rPr>
        <w:t xml:space="preserve">. 21. – №. 5. – </w:t>
      </w:r>
      <w:r w:rsidRPr="000D4AB5">
        <w:rPr>
          <w:color w:val="222222"/>
          <w:shd w:val="clear" w:color="auto" w:fill="FFFFFF"/>
        </w:rPr>
        <w:t>С</w:t>
      </w:r>
      <w:r w:rsidRPr="000D4AB5">
        <w:rPr>
          <w:color w:val="222222"/>
          <w:shd w:val="clear" w:color="auto" w:fill="FFFFFF"/>
          <w:lang w:val="en-US"/>
        </w:rPr>
        <w:t>. 210-216.</w:t>
      </w:r>
    </w:p>
    <w:p w14:paraId="4DCF6778" w14:textId="77777777" w:rsidR="00210803" w:rsidRPr="000D4AB5" w:rsidRDefault="004C6961" w:rsidP="002E693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hd w:val="clear" w:color="auto" w:fill="FFFFFF"/>
          <w:lang w:val="en-US"/>
        </w:rPr>
      </w:pPr>
      <w:r w:rsidRPr="000D4AB5">
        <w:rPr>
          <w:shd w:val="clear" w:color="auto" w:fill="FFFFFF"/>
          <w:lang w:val="en-US"/>
        </w:rPr>
        <w:t xml:space="preserve">Hu C. C., </w:t>
      </w:r>
      <w:r w:rsidRPr="000D4AB5">
        <w:rPr>
          <w:lang w:val="en-US"/>
        </w:rPr>
        <w:t xml:space="preserve">Lin J. T., Lu F. J., Chou F. P., Yang D. J. </w:t>
      </w:r>
      <w:r w:rsidRPr="000D4AB5">
        <w:rPr>
          <w:shd w:val="clear" w:color="auto" w:fill="FFFFFF"/>
          <w:lang w:val="en-US"/>
        </w:rPr>
        <w:t xml:space="preserve">Determination of carotenoids in </w:t>
      </w:r>
      <w:r w:rsidRPr="000D4AB5">
        <w:rPr>
          <w:i/>
          <w:iCs/>
          <w:shd w:val="clear" w:color="auto" w:fill="FFFFFF"/>
          <w:lang w:val="en-US"/>
        </w:rPr>
        <w:t xml:space="preserve">Dunaliella salina </w:t>
      </w:r>
      <w:r w:rsidRPr="000D4AB5">
        <w:rPr>
          <w:shd w:val="clear" w:color="auto" w:fill="FFFFFF"/>
          <w:lang w:val="en-US"/>
        </w:rPr>
        <w:t>cultivated in Taiwan and antioxidant capacity</w:t>
      </w:r>
      <w:r w:rsidR="00210803" w:rsidRPr="000D4AB5">
        <w:rPr>
          <w:shd w:val="clear" w:color="auto" w:fill="FFFFFF"/>
          <w:lang w:val="en-US"/>
        </w:rPr>
        <w:t xml:space="preserve"> </w:t>
      </w:r>
      <w:r w:rsidRPr="000D4AB5">
        <w:rPr>
          <w:shd w:val="clear" w:color="auto" w:fill="FFFFFF"/>
          <w:lang w:val="en-US"/>
        </w:rPr>
        <w:t>of the algal carotenoid extract // Food Chem. – 2008. – Vol. 109, N 2. – P. 439</w:t>
      </w:r>
      <w:r w:rsidR="00210803" w:rsidRPr="000D4AB5">
        <w:rPr>
          <w:shd w:val="clear" w:color="auto" w:fill="FFFFFF"/>
          <w:lang w:val="en-US"/>
        </w:rPr>
        <w:t xml:space="preserve"> </w:t>
      </w:r>
      <w:r w:rsidRPr="000D4AB5">
        <w:rPr>
          <w:shd w:val="clear" w:color="auto" w:fill="FFFFFF"/>
          <w:lang w:val="en-US"/>
        </w:rPr>
        <w:t>– 446.</w:t>
      </w:r>
    </w:p>
    <w:p w14:paraId="3E6F5D30" w14:textId="77777777" w:rsidR="00210803" w:rsidRPr="000D4AB5" w:rsidRDefault="00210803" w:rsidP="002E693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hd w:val="clear" w:color="auto" w:fill="FFFFFF"/>
          <w:lang w:val="en-US"/>
        </w:rPr>
      </w:pPr>
      <w:r w:rsidRPr="000D4AB5">
        <w:rPr>
          <w:shd w:val="clear" w:color="auto" w:fill="FFFFFF"/>
          <w:lang w:val="en-US"/>
        </w:rPr>
        <w:t xml:space="preserve">Kublanovskaya A., </w:t>
      </w:r>
      <w:r w:rsidRPr="000D4AB5">
        <w:rPr>
          <w:lang w:val="en-US"/>
        </w:rPr>
        <w:t xml:space="preserve">Solovchenko A., Fedorenko T., Chekanov K., Lobakova E. </w:t>
      </w:r>
      <w:r w:rsidRPr="000D4AB5">
        <w:rPr>
          <w:shd w:val="clear" w:color="auto" w:fill="FFFFFF"/>
          <w:lang w:val="en-US"/>
        </w:rPr>
        <w:t xml:space="preserve">Natural communities of carotenogenic chlorophyte </w:t>
      </w:r>
      <w:r w:rsidRPr="000D4AB5">
        <w:rPr>
          <w:i/>
          <w:iCs/>
          <w:shd w:val="clear" w:color="auto" w:fill="FFFFFF"/>
          <w:lang w:val="en-US"/>
        </w:rPr>
        <w:t xml:space="preserve">Haematococcus lacustris </w:t>
      </w:r>
      <w:r w:rsidRPr="000D4AB5">
        <w:rPr>
          <w:shd w:val="clear" w:color="auto" w:fill="FFFFFF"/>
          <w:lang w:val="en-US"/>
        </w:rPr>
        <w:t xml:space="preserve">and bacteria from the White Sea coastal rock ponds // Microbial Ecol. – 2020. – Vol. 79, N 4. – P. 785 – 800. </w:t>
      </w:r>
    </w:p>
    <w:p w14:paraId="65E2FC64" w14:textId="77777777" w:rsidR="00210803" w:rsidRPr="000D4AB5" w:rsidRDefault="00210803" w:rsidP="002E693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hd w:val="clear" w:color="auto" w:fill="FFFFFF"/>
          <w:lang w:val="en-US"/>
        </w:rPr>
      </w:pPr>
      <w:r w:rsidRPr="000D4AB5">
        <w:rPr>
          <w:shd w:val="clear" w:color="auto" w:fill="FFFFFF"/>
          <w:lang w:val="en-US"/>
        </w:rPr>
        <w:t xml:space="preserve">Li Y., </w:t>
      </w:r>
      <w:r w:rsidRPr="000D4AB5">
        <w:rPr>
          <w:lang w:val="en-US"/>
        </w:rPr>
        <w:t xml:space="preserve">Zhou W., Hu B., Min M., Chen P., Ruan R. R. </w:t>
      </w:r>
      <w:r w:rsidRPr="000D4AB5">
        <w:rPr>
          <w:shd w:val="clear" w:color="auto" w:fill="FFFFFF"/>
          <w:lang w:val="en-US"/>
        </w:rPr>
        <w:t xml:space="preserve">Integration of algae cultivation as biodiesel production feedstock with municipal wastewater treatment: strains screening and significance evaluation of environmental factors // Bioresour. Technol. – 2011. – Vol. 102, N 23. – P. 10861 – 10867. </w:t>
      </w:r>
    </w:p>
    <w:p w14:paraId="222502D8" w14:textId="77777777" w:rsidR="00210803" w:rsidRPr="000D4AB5" w:rsidRDefault="004C6961" w:rsidP="002E693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hd w:val="clear" w:color="auto" w:fill="FFFFFF"/>
          <w:lang w:val="en-US"/>
        </w:rPr>
      </w:pPr>
      <w:r w:rsidRPr="000D4AB5">
        <w:rPr>
          <w:shd w:val="clear" w:color="auto" w:fill="FFFFFF"/>
          <w:lang w:val="en-US"/>
        </w:rPr>
        <w:t xml:space="preserve">Lichtenthaler H. K. Chlorophylls and carotenoids: pigments of photosynthetic biomembranes // Meth. Enzymol. – 1987. – Vol. 148. – P. 350 – 382. </w:t>
      </w:r>
    </w:p>
    <w:p w14:paraId="013B3835" w14:textId="77777777" w:rsidR="00210803" w:rsidRPr="000D4AB5" w:rsidRDefault="005945CD" w:rsidP="002E693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hd w:val="clear" w:color="auto" w:fill="FFFFFF"/>
          <w:lang w:val="en-US"/>
        </w:rPr>
      </w:pPr>
      <w:r w:rsidRPr="000D4AB5">
        <w:rPr>
          <w:color w:val="222222"/>
          <w:shd w:val="clear" w:color="auto" w:fill="FFFFFF"/>
          <w:lang w:val="es-ES"/>
        </w:rPr>
        <w:t xml:space="preserve">Mares-Perlman J. A. et al. </w:t>
      </w:r>
      <w:r w:rsidRPr="000D4AB5">
        <w:rPr>
          <w:color w:val="222222"/>
          <w:shd w:val="clear" w:color="auto" w:fill="FFFFFF"/>
          <w:lang w:val="en-US"/>
        </w:rPr>
        <w:t xml:space="preserve">The body of evidence to support a protective role for lutein and zeaxanthin in delaying chronic disease. Overview //The Journal of nutrition. – 2002. – </w:t>
      </w:r>
      <w:r w:rsidRPr="000D4AB5">
        <w:rPr>
          <w:color w:val="222222"/>
          <w:shd w:val="clear" w:color="auto" w:fill="FFFFFF"/>
        </w:rPr>
        <w:t>Т</w:t>
      </w:r>
      <w:r w:rsidRPr="000D4AB5">
        <w:rPr>
          <w:color w:val="222222"/>
          <w:shd w:val="clear" w:color="auto" w:fill="FFFFFF"/>
          <w:lang w:val="en-US"/>
        </w:rPr>
        <w:t xml:space="preserve">. 132. – №. 3. – </w:t>
      </w:r>
      <w:r w:rsidRPr="000D4AB5">
        <w:rPr>
          <w:color w:val="222222"/>
          <w:shd w:val="clear" w:color="auto" w:fill="FFFFFF"/>
        </w:rPr>
        <w:t>С</w:t>
      </w:r>
      <w:r w:rsidRPr="000D4AB5">
        <w:rPr>
          <w:color w:val="222222"/>
          <w:shd w:val="clear" w:color="auto" w:fill="FFFFFF"/>
          <w:lang w:val="en-US"/>
        </w:rPr>
        <w:t>. 518S-524S.</w:t>
      </w:r>
    </w:p>
    <w:p w14:paraId="74ABC530" w14:textId="77777777" w:rsidR="00210803" w:rsidRPr="000D4AB5" w:rsidRDefault="004C6961" w:rsidP="002E693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hd w:val="clear" w:color="auto" w:fill="FFFFFF"/>
          <w:lang w:val="en-US"/>
        </w:rPr>
      </w:pPr>
      <w:r w:rsidRPr="000D4AB5">
        <w:rPr>
          <w:shd w:val="clear" w:color="auto" w:fill="FFFFFF"/>
          <w:lang w:val="en-US"/>
        </w:rPr>
        <w:t xml:space="preserve">Minyuk G. S., Solovchenko A. E. Express analysis of microalgal secondary carotenoids by TLC and UV-Vis spectroscopy // Microbial Carotenoids. – New York, 2018. – P. 73 – 95. </w:t>
      </w:r>
    </w:p>
    <w:p w14:paraId="11796BCC" w14:textId="77777777" w:rsidR="00210803" w:rsidRPr="000D4AB5" w:rsidRDefault="00645F48" w:rsidP="002E693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hd w:val="clear" w:color="auto" w:fill="FFFFFF"/>
          <w:lang w:val="en-US"/>
        </w:rPr>
      </w:pPr>
      <w:r w:rsidRPr="000D4AB5">
        <w:rPr>
          <w:shd w:val="clear" w:color="auto" w:fill="FFFFFF"/>
          <w:lang w:val="en-US"/>
        </w:rPr>
        <w:t xml:space="preserve">Papas A. M. Antioxidant status, diet, nutrition, and health. – Boca Raton: CRC press, 2019. – 672 p. </w:t>
      </w:r>
    </w:p>
    <w:p w14:paraId="568425DA" w14:textId="77777777" w:rsidR="00210803" w:rsidRPr="000D4AB5" w:rsidRDefault="00645F48" w:rsidP="002E693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hd w:val="clear" w:color="auto" w:fill="FFFFFF"/>
          <w:lang w:val="en-US"/>
        </w:rPr>
      </w:pPr>
      <w:r w:rsidRPr="000D4AB5">
        <w:rPr>
          <w:color w:val="212121"/>
          <w:shd w:val="clear" w:color="auto" w:fill="FFFFFF"/>
          <w:lang w:val="en-US"/>
        </w:rPr>
        <w:lastRenderedPageBreak/>
        <w:t xml:space="preserve">Rodriguez-Concepcion M., Avalos J., Bonet M. L., Boronat A., Gomez-Gomez L., Hornero-Mendez D., Zhu C. A global perspective on carotenoids: Metabolism, biotechnology, and benefits for nutrition and health // Prog. Lipid Res. – 2018. – Vol. 70. – P. 62 – 93. </w:t>
      </w:r>
    </w:p>
    <w:p w14:paraId="704C59BE" w14:textId="77777777" w:rsidR="00210803" w:rsidRPr="000D4AB5" w:rsidRDefault="004A748E" w:rsidP="002E693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hd w:val="clear" w:color="auto" w:fill="FFFFFF"/>
          <w:lang w:val="en-US"/>
        </w:rPr>
      </w:pPr>
      <w:r w:rsidRPr="000D4AB5">
        <w:rPr>
          <w:color w:val="222222"/>
          <w:shd w:val="clear" w:color="auto" w:fill="FFFFFF"/>
          <w:lang w:val="en-US"/>
        </w:rPr>
        <w:t xml:space="preserve">Römer S., Fraser P. D. Recent advances in carotenoid biosynthesis, regulation and manipulation //Planta. – 2005. – </w:t>
      </w:r>
      <w:r w:rsidRPr="000D4AB5">
        <w:rPr>
          <w:color w:val="222222"/>
          <w:shd w:val="clear" w:color="auto" w:fill="FFFFFF"/>
        </w:rPr>
        <w:t>Т</w:t>
      </w:r>
      <w:r w:rsidRPr="000D4AB5">
        <w:rPr>
          <w:color w:val="222222"/>
          <w:shd w:val="clear" w:color="auto" w:fill="FFFFFF"/>
          <w:lang w:val="en-US"/>
        </w:rPr>
        <w:t xml:space="preserve">. 221. – №. 3. – </w:t>
      </w:r>
      <w:r w:rsidRPr="000D4AB5">
        <w:rPr>
          <w:color w:val="222222"/>
          <w:shd w:val="clear" w:color="auto" w:fill="FFFFFF"/>
        </w:rPr>
        <w:t>С</w:t>
      </w:r>
      <w:r w:rsidRPr="000D4AB5">
        <w:rPr>
          <w:color w:val="222222"/>
          <w:shd w:val="clear" w:color="auto" w:fill="FFFFFF"/>
          <w:lang w:val="en-US"/>
        </w:rPr>
        <w:t>. 305-308.</w:t>
      </w:r>
    </w:p>
    <w:p w14:paraId="320461F3" w14:textId="2F2483D4" w:rsidR="00210803" w:rsidRPr="000D4AB5" w:rsidRDefault="004C6961" w:rsidP="002E693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hd w:val="clear" w:color="auto" w:fill="FFFFFF"/>
          <w:lang w:val="en-US"/>
        </w:rPr>
      </w:pPr>
      <w:r w:rsidRPr="000D4AB5">
        <w:rPr>
          <w:shd w:val="clear" w:color="auto" w:fill="FFFFFF"/>
          <w:lang w:val="en-US"/>
        </w:rPr>
        <w:t>Ruban A. V.</w:t>
      </w:r>
      <w:r w:rsidRPr="000D4AB5">
        <w:rPr>
          <w:lang w:val="en-US"/>
        </w:rPr>
        <w:t xml:space="preserve">, Berera R., Ilioaia C., Van Stokkum I. H., Kennis J. T., Pascal A. A., Van Grondelle R. </w:t>
      </w:r>
      <w:r w:rsidRPr="000D4AB5">
        <w:rPr>
          <w:shd w:val="clear" w:color="auto" w:fill="FFFFFF"/>
          <w:lang w:val="en-US"/>
        </w:rPr>
        <w:t xml:space="preserve">Identification of a mechanism of photoprotective energy dissipation in higher plants // Nature. – 2007. – Vol. 450, N 7169. – P. 575 – </w:t>
      </w:r>
      <w:r w:rsidRPr="000D4AB5">
        <w:rPr>
          <w:lang w:val="en-US"/>
        </w:rPr>
        <w:t xml:space="preserve">578. </w:t>
      </w:r>
    </w:p>
    <w:p w14:paraId="26E22FDD" w14:textId="41553435" w:rsidR="00206167" w:rsidRPr="000D4AB5" w:rsidRDefault="00206167" w:rsidP="002E6935">
      <w:pPr>
        <w:pStyle w:val="a4"/>
        <w:numPr>
          <w:ilvl w:val="0"/>
          <w:numId w:val="3"/>
        </w:numPr>
        <w:jc w:val="both"/>
        <w:rPr>
          <w:lang w:val="en-US"/>
        </w:rPr>
      </w:pPr>
      <w:r w:rsidRPr="000D4AB5">
        <w:rPr>
          <w:color w:val="222222"/>
          <w:shd w:val="clear" w:color="auto" w:fill="FFFFFF"/>
          <w:lang w:val="en-US"/>
        </w:rPr>
        <w:t>Sandmann G. Carotenoids of biotechnological importance //</w:t>
      </w:r>
      <w:r w:rsidR="008B2E9A" w:rsidRPr="008B2E9A">
        <w:rPr>
          <w:color w:val="222222"/>
          <w:shd w:val="clear" w:color="auto" w:fill="FFFFFF"/>
          <w:lang w:val="en-US"/>
        </w:rPr>
        <w:t xml:space="preserve"> </w:t>
      </w:r>
      <w:r w:rsidRPr="000D4AB5">
        <w:rPr>
          <w:color w:val="222222"/>
          <w:shd w:val="clear" w:color="auto" w:fill="FFFFFF"/>
          <w:lang w:val="en-US"/>
        </w:rPr>
        <w:t xml:space="preserve">Biotechnology of isoprenoids. – 2014. – </w:t>
      </w:r>
      <w:r w:rsidRPr="000D4AB5">
        <w:rPr>
          <w:color w:val="222222"/>
          <w:shd w:val="clear" w:color="auto" w:fill="FFFFFF"/>
        </w:rPr>
        <w:t>С</w:t>
      </w:r>
      <w:r w:rsidRPr="000D4AB5">
        <w:rPr>
          <w:color w:val="222222"/>
          <w:shd w:val="clear" w:color="auto" w:fill="FFFFFF"/>
          <w:lang w:val="en-US"/>
        </w:rPr>
        <w:t>. 449-467.</w:t>
      </w:r>
    </w:p>
    <w:p w14:paraId="074BD2D1" w14:textId="1F049C35" w:rsidR="009836A8" w:rsidRPr="000D4AB5" w:rsidRDefault="009836A8" w:rsidP="002E6935">
      <w:pPr>
        <w:pStyle w:val="a4"/>
        <w:numPr>
          <w:ilvl w:val="0"/>
          <w:numId w:val="3"/>
        </w:numPr>
        <w:jc w:val="both"/>
      </w:pPr>
      <w:r w:rsidRPr="000D4AB5">
        <w:rPr>
          <w:color w:val="222222"/>
          <w:shd w:val="clear" w:color="auto" w:fill="FFFFFF"/>
          <w:lang w:val="en-US"/>
        </w:rPr>
        <w:t xml:space="preserve">Shimada H. et al. Increased carotenoid production by the food yeast Candida utilis through metabolic engineering of the isoprenoid pathway //Applied and Environmental Microbiology. – 1998. – </w:t>
      </w:r>
      <w:r w:rsidRPr="000D4AB5">
        <w:rPr>
          <w:color w:val="222222"/>
          <w:shd w:val="clear" w:color="auto" w:fill="FFFFFF"/>
        </w:rPr>
        <w:t>Т</w:t>
      </w:r>
      <w:r w:rsidRPr="000D4AB5">
        <w:rPr>
          <w:color w:val="222222"/>
          <w:shd w:val="clear" w:color="auto" w:fill="FFFFFF"/>
          <w:lang w:val="en-US"/>
        </w:rPr>
        <w:t xml:space="preserve">. 64. – №. </w:t>
      </w:r>
      <w:r w:rsidRPr="000D4AB5">
        <w:rPr>
          <w:color w:val="222222"/>
          <w:shd w:val="clear" w:color="auto" w:fill="FFFFFF"/>
        </w:rPr>
        <w:t>7. – С. 2676-2680.</w:t>
      </w:r>
    </w:p>
    <w:p w14:paraId="3A041386" w14:textId="77777777" w:rsidR="00210803" w:rsidRPr="000D4AB5" w:rsidRDefault="004C6961" w:rsidP="002E693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hd w:val="clear" w:color="auto" w:fill="FFFFFF"/>
          <w:lang w:val="en-US"/>
        </w:rPr>
      </w:pPr>
      <w:r w:rsidRPr="000D4AB5">
        <w:rPr>
          <w:shd w:val="clear" w:color="auto" w:fill="FFFFFF"/>
          <w:lang w:val="en-US"/>
        </w:rPr>
        <w:t xml:space="preserve">Solovchenko A. E. Physiology and adaptive significance of secondary carotenogenesis in green microalgae // Rus. J. Plant Physiol. – 2013. – Vol. 60, N 1. – P. 1 – 13. </w:t>
      </w:r>
    </w:p>
    <w:p w14:paraId="57C60D70" w14:textId="77777777" w:rsidR="00210803" w:rsidRPr="000D4AB5" w:rsidRDefault="00645F48" w:rsidP="002E693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hd w:val="clear" w:color="auto" w:fill="FFFFFF"/>
          <w:lang w:val="en-US"/>
        </w:rPr>
      </w:pPr>
      <w:r w:rsidRPr="000D4AB5">
        <w:rPr>
          <w:shd w:val="clear" w:color="auto" w:fill="FFFFFF"/>
          <w:lang w:val="en-US"/>
        </w:rPr>
        <w:t>Solovchenko A., Chekanov K. Production of carotenoids using microalgae cultivated in photobioreactors // Production of biomass and bioactive</w:t>
      </w:r>
      <w:r w:rsidR="00210803" w:rsidRPr="000D4AB5">
        <w:rPr>
          <w:shd w:val="clear" w:color="auto" w:fill="FFFFFF"/>
          <w:lang w:val="en-US"/>
        </w:rPr>
        <w:t xml:space="preserve"> </w:t>
      </w:r>
      <w:r w:rsidRPr="000D4AB5">
        <w:rPr>
          <w:shd w:val="clear" w:color="auto" w:fill="FFFFFF"/>
          <w:lang w:val="en-US"/>
        </w:rPr>
        <w:t xml:space="preserve">compounds using bioreactor technology. – Dordrecht, 2014. – P. 63 – 91. </w:t>
      </w:r>
    </w:p>
    <w:p w14:paraId="73F1EC43" w14:textId="0EE96317" w:rsidR="00210803" w:rsidRPr="000D4AB5" w:rsidRDefault="004C6961" w:rsidP="002E693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hd w:val="clear" w:color="auto" w:fill="FFFFFF"/>
          <w:lang w:val="en-US"/>
        </w:rPr>
      </w:pPr>
      <w:r w:rsidRPr="000D4AB5">
        <w:rPr>
          <w:shd w:val="clear" w:color="auto" w:fill="FFFFFF"/>
          <w:lang w:val="en-US"/>
        </w:rPr>
        <w:t xml:space="preserve">Solovchenko A. E., Merzlyak M. N. Screening of visible and UV radiation as a photoprotective mechanism in plants // Rus. J. Plant Physiol. – 2008. – Vol. 55, N 6. – P. 719 – 737. </w:t>
      </w:r>
    </w:p>
    <w:p w14:paraId="353E9E30" w14:textId="748C3963" w:rsidR="009836A8" w:rsidRPr="000D4AB5" w:rsidRDefault="009836A8" w:rsidP="002E6935">
      <w:pPr>
        <w:pStyle w:val="a4"/>
        <w:numPr>
          <w:ilvl w:val="0"/>
          <w:numId w:val="3"/>
        </w:numPr>
        <w:jc w:val="both"/>
      </w:pPr>
      <w:r w:rsidRPr="000D4AB5">
        <w:rPr>
          <w:color w:val="222222"/>
          <w:shd w:val="clear" w:color="auto" w:fill="FFFFFF"/>
          <w:lang w:val="en-US"/>
        </w:rPr>
        <w:t xml:space="preserve">Steinbrenner J., Sandmann G. Transformation of the green alga Haematococcus pluvialis with a phytoene desaturase for accelerated astaxanthin biosynthesis //Applied and environmental microbiology. – 2006. – </w:t>
      </w:r>
      <w:r w:rsidRPr="000D4AB5">
        <w:rPr>
          <w:color w:val="222222"/>
          <w:shd w:val="clear" w:color="auto" w:fill="FFFFFF"/>
        </w:rPr>
        <w:t>Т</w:t>
      </w:r>
      <w:r w:rsidRPr="000D4AB5">
        <w:rPr>
          <w:color w:val="222222"/>
          <w:shd w:val="clear" w:color="auto" w:fill="FFFFFF"/>
          <w:lang w:val="en-US"/>
        </w:rPr>
        <w:t xml:space="preserve">. 72. – №. </w:t>
      </w:r>
      <w:r w:rsidRPr="000D4AB5">
        <w:rPr>
          <w:color w:val="222222"/>
          <w:shd w:val="clear" w:color="auto" w:fill="FFFFFF"/>
        </w:rPr>
        <w:t>12. – С. 7477-7484</w:t>
      </w:r>
      <w:r w:rsidRPr="000D4AB5">
        <w:rPr>
          <w:color w:val="222222"/>
          <w:shd w:val="clear" w:color="auto" w:fill="FFFFFF"/>
          <w:lang w:val="en-US"/>
        </w:rPr>
        <w:t>.</w:t>
      </w:r>
    </w:p>
    <w:p w14:paraId="63694AD3" w14:textId="6C21D1E4" w:rsidR="004C6961" w:rsidRPr="000D4AB5" w:rsidRDefault="004C6961" w:rsidP="002E693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hd w:val="clear" w:color="auto" w:fill="FFFFFF"/>
          <w:lang w:val="en-US"/>
        </w:rPr>
      </w:pPr>
      <w:r w:rsidRPr="000D4AB5">
        <w:rPr>
          <w:shd w:val="clear" w:color="auto" w:fill="FFFFFF"/>
          <w:lang w:val="en-US"/>
        </w:rPr>
        <w:t xml:space="preserve">Takaichi S. Carotenoids in algae: distributions, biosyntheses and functions // Mar. </w:t>
      </w:r>
      <w:r w:rsidRPr="000D4AB5">
        <w:rPr>
          <w:shd w:val="clear" w:color="auto" w:fill="FFFFFF"/>
          <w:lang w:val="es-ES"/>
        </w:rPr>
        <w:t>Drugs. – 2011. – Vol. 9, N 6. – P. 1101 – 1118.</w:t>
      </w:r>
    </w:p>
    <w:p w14:paraId="7E1E698D" w14:textId="151E2A9B" w:rsidR="009836A8" w:rsidRPr="000D4AB5" w:rsidRDefault="00206167" w:rsidP="002E6935">
      <w:pPr>
        <w:pStyle w:val="a4"/>
        <w:numPr>
          <w:ilvl w:val="0"/>
          <w:numId w:val="3"/>
        </w:numPr>
        <w:jc w:val="both"/>
        <w:rPr>
          <w:lang w:val="en-US"/>
        </w:rPr>
      </w:pPr>
      <w:r w:rsidRPr="000D4AB5">
        <w:rPr>
          <w:color w:val="222222"/>
          <w:shd w:val="clear" w:color="auto" w:fill="FFFFFF"/>
          <w:lang w:val="en-US"/>
        </w:rPr>
        <w:t>Tyman J. H. P. The chemistry of some natural colourants //</w:t>
      </w:r>
      <w:r w:rsidR="008B2E9A" w:rsidRPr="008B2E9A">
        <w:rPr>
          <w:color w:val="222222"/>
          <w:shd w:val="clear" w:color="auto" w:fill="FFFFFF"/>
          <w:lang w:val="en-US"/>
        </w:rPr>
        <w:t xml:space="preserve"> </w:t>
      </w:r>
      <w:r w:rsidRPr="000D4AB5">
        <w:rPr>
          <w:color w:val="222222"/>
          <w:shd w:val="clear" w:color="auto" w:fill="FFFFFF"/>
          <w:lang w:val="en-US"/>
        </w:rPr>
        <w:t xml:space="preserve">Studies in natural products chemistry. – 1997. – </w:t>
      </w:r>
      <w:r w:rsidRPr="000D4AB5">
        <w:rPr>
          <w:color w:val="222222"/>
          <w:shd w:val="clear" w:color="auto" w:fill="FFFFFF"/>
        </w:rPr>
        <w:t>Т</w:t>
      </w:r>
      <w:r w:rsidRPr="000D4AB5">
        <w:rPr>
          <w:color w:val="222222"/>
          <w:shd w:val="clear" w:color="auto" w:fill="FFFFFF"/>
          <w:lang w:val="en-US"/>
        </w:rPr>
        <w:t xml:space="preserve">. 20. – </w:t>
      </w:r>
      <w:r w:rsidRPr="000D4AB5">
        <w:rPr>
          <w:color w:val="222222"/>
          <w:shd w:val="clear" w:color="auto" w:fill="FFFFFF"/>
        </w:rPr>
        <w:t>С</w:t>
      </w:r>
      <w:r w:rsidRPr="000D4AB5">
        <w:rPr>
          <w:color w:val="222222"/>
          <w:shd w:val="clear" w:color="auto" w:fill="FFFFFF"/>
          <w:lang w:val="en-US"/>
        </w:rPr>
        <w:t>. 719-788.</w:t>
      </w:r>
    </w:p>
    <w:sectPr w:rsidR="009836A8" w:rsidRPr="000D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5C2"/>
    <w:multiLevelType w:val="multilevel"/>
    <w:tmpl w:val="0E0A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B252C"/>
    <w:multiLevelType w:val="hybridMultilevel"/>
    <w:tmpl w:val="B872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42A13"/>
    <w:multiLevelType w:val="hybridMultilevel"/>
    <w:tmpl w:val="68FE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305E4"/>
    <w:multiLevelType w:val="hybridMultilevel"/>
    <w:tmpl w:val="52CCB98E"/>
    <w:lvl w:ilvl="0" w:tplc="4A90C97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293E"/>
    <w:multiLevelType w:val="hybridMultilevel"/>
    <w:tmpl w:val="B124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779213">
    <w:abstractNumId w:val="1"/>
  </w:num>
  <w:num w:numId="2" w16cid:durableId="1355418401">
    <w:abstractNumId w:val="0"/>
  </w:num>
  <w:num w:numId="3" w16cid:durableId="82722991">
    <w:abstractNumId w:val="2"/>
  </w:num>
  <w:num w:numId="4" w16cid:durableId="1779443513">
    <w:abstractNumId w:val="4"/>
  </w:num>
  <w:num w:numId="5" w16cid:durableId="723602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8E"/>
    <w:rsid w:val="000272BD"/>
    <w:rsid w:val="00027EA5"/>
    <w:rsid w:val="00077E2D"/>
    <w:rsid w:val="000D4AB5"/>
    <w:rsid w:val="001434E7"/>
    <w:rsid w:val="001A070A"/>
    <w:rsid w:val="00206167"/>
    <w:rsid w:val="00210803"/>
    <w:rsid w:val="002E6935"/>
    <w:rsid w:val="002F5BE8"/>
    <w:rsid w:val="003633CE"/>
    <w:rsid w:val="004A748E"/>
    <w:rsid w:val="004B7E0F"/>
    <w:rsid w:val="004C6961"/>
    <w:rsid w:val="00591D6C"/>
    <w:rsid w:val="005945CD"/>
    <w:rsid w:val="005D008E"/>
    <w:rsid w:val="00645F48"/>
    <w:rsid w:val="00806A53"/>
    <w:rsid w:val="00822E86"/>
    <w:rsid w:val="00843E8A"/>
    <w:rsid w:val="008B2E9A"/>
    <w:rsid w:val="009560D5"/>
    <w:rsid w:val="009836A8"/>
    <w:rsid w:val="00AB1A6A"/>
    <w:rsid w:val="00AE128D"/>
    <w:rsid w:val="00B447B7"/>
    <w:rsid w:val="00B9756F"/>
    <w:rsid w:val="00C473E8"/>
    <w:rsid w:val="00D315E3"/>
    <w:rsid w:val="00D6602C"/>
    <w:rsid w:val="00DD48A2"/>
    <w:rsid w:val="00E07C4D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A9D5"/>
  <w15:chartTrackingRefBased/>
  <w15:docId w15:val="{D3210EB1-1A16-2049-B5A1-BE904E39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16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E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E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E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08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77E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2E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8B2E9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B2E9A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8B2E9A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8B2E9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8B2E9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8B2E9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8B2E9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8B2E9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8B2E9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8B2E9A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B2E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8B2E9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2E9A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4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0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105FD1-C12F-5446-9A49-3C3E293D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Бахарева</dc:creator>
  <cp:keywords/>
  <dc:description/>
  <cp:lastModifiedBy>Alexei Solovchenko</cp:lastModifiedBy>
  <cp:revision>2</cp:revision>
  <dcterms:created xsi:type="dcterms:W3CDTF">2022-04-22T03:21:00Z</dcterms:created>
  <dcterms:modified xsi:type="dcterms:W3CDTF">2022-04-22T03:21:00Z</dcterms:modified>
</cp:coreProperties>
</file>